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6EDE9" w14:textId="77777777" w:rsidR="00D67A25" w:rsidRDefault="00CD5864">
      <w:pPr>
        <w:jc w:val="center"/>
        <w:rPr>
          <w:b/>
          <w:bCs/>
          <w:sz w:val="22"/>
        </w:rPr>
      </w:pPr>
      <w:r>
        <w:rPr>
          <w:b/>
          <w:bCs/>
          <w:sz w:val="22"/>
        </w:rPr>
        <w:t>EASTERN FLORIDA STATE COLLEGE</w:t>
      </w:r>
    </w:p>
    <w:p w14:paraId="0C71F012" w14:textId="77777777" w:rsidR="00D67A25" w:rsidRDefault="00AF3FE7">
      <w:pPr>
        <w:jc w:val="center"/>
        <w:rPr>
          <w:b/>
          <w:bCs/>
          <w:sz w:val="22"/>
        </w:rPr>
      </w:pPr>
      <w:r>
        <w:rPr>
          <w:b/>
          <w:bCs/>
          <w:sz w:val="22"/>
        </w:rPr>
        <w:t xml:space="preserve">TITUSVILLE </w:t>
      </w:r>
      <w:r w:rsidR="00D67A25">
        <w:rPr>
          <w:b/>
          <w:bCs/>
          <w:sz w:val="22"/>
        </w:rPr>
        <w:t>CAMPUS</w:t>
      </w:r>
    </w:p>
    <w:p w14:paraId="0A138FB9" w14:textId="24E726A7" w:rsidR="00E1708A" w:rsidRDefault="00D105E1" w:rsidP="00E1708A">
      <w:pPr>
        <w:jc w:val="center"/>
        <w:rPr>
          <w:b/>
          <w:bCs/>
          <w:sz w:val="22"/>
        </w:rPr>
      </w:pPr>
      <w:r>
        <w:rPr>
          <w:b/>
        </w:rPr>
        <w:t>Fall 2023</w:t>
      </w:r>
    </w:p>
    <w:p w14:paraId="2B7D73FD" w14:textId="77777777" w:rsidR="00D67A25" w:rsidRDefault="00D67A25">
      <w:pPr>
        <w:rPr>
          <w:sz w:val="22"/>
        </w:rPr>
      </w:pPr>
    </w:p>
    <w:p w14:paraId="06D78B34" w14:textId="77777777" w:rsidR="00A54305" w:rsidRPr="00654055" w:rsidRDefault="00A54305" w:rsidP="00A54305">
      <w:pPr>
        <w:pStyle w:val="Heading2"/>
      </w:pPr>
      <w:r w:rsidRPr="00654055">
        <w:t>WHERE AND WHEN</w:t>
      </w:r>
    </w:p>
    <w:p w14:paraId="1603F8A6" w14:textId="77777777" w:rsidR="00A54305" w:rsidRDefault="00A54305" w:rsidP="00A54305">
      <w:pPr>
        <w:pStyle w:val="Heading1"/>
      </w:pPr>
    </w:p>
    <w:p w14:paraId="3166B8F8" w14:textId="77777777" w:rsidR="00A54305" w:rsidRPr="005B115B" w:rsidRDefault="00A54305" w:rsidP="00A54305">
      <w:r>
        <w:t>Class</w:t>
      </w:r>
      <w:r>
        <w:tab/>
      </w:r>
      <w:r>
        <w:tab/>
      </w:r>
      <w:r>
        <w:tab/>
      </w:r>
      <w:r w:rsidRPr="005B115B">
        <w:t xml:space="preserve">Syllabus is for the </w:t>
      </w:r>
      <w:r w:rsidRPr="00A54305">
        <w:t>following Intro to Philosophy course</w:t>
      </w:r>
    </w:p>
    <w:p w14:paraId="4CD2D291" w14:textId="77777777" w:rsidR="00A54305" w:rsidRPr="005B115B" w:rsidRDefault="00A54305" w:rsidP="00A54305">
      <w:pPr>
        <w:ind w:left="2160"/>
      </w:pPr>
      <w:r w:rsidRPr="005B115B">
        <w:t>Credits</w:t>
      </w:r>
      <w:r>
        <w:t>:</w:t>
      </w:r>
      <w:r w:rsidRPr="005B115B">
        <w:t xml:space="preserve"> 3</w:t>
      </w:r>
    </w:p>
    <w:p w14:paraId="4EE4E1A9" w14:textId="12ED3B37" w:rsidR="002C1248" w:rsidRDefault="00E72475" w:rsidP="00E72475">
      <w:pPr>
        <w:pStyle w:val="Heading2"/>
        <w:tabs>
          <w:tab w:val="clear" w:pos="2880"/>
          <w:tab w:val="left" w:pos="2160"/>
        </w:tabs>
      </w:pPr>
      <w:r>
        <w:tab/>
        <w:t>(</w:t>
      </w:r>
      <w:r w:rsidR="00D105E1">
        <w:rPr>
          <w:rStyle w:val="Strong"/>
          <w:rFonts w:ascii="Source Sans Pro" w:hAnsi="Source Sans Pro"/>
          <w:color w:val="222222"/>
          <w:bdr w:val="none" w:sz="0" w:space="0" w:color="auto" w:frame="1"/>
          <w:shd w:val="clear" w:color="auto" w:fill="EEEDE8"/>
        </w:rPr>
        <w:t>August 14 – December 8, 2023</w:t>
      </w:r>
      <w:r>
        <w:t>)</w:t>
      </w:r>
    </w:p>
    <w:p w14:paraId="3DB1FA32" w14:textId="77777777" w:rsidR="002D23D3" w:rsidRPr="002D23D3" w:rsidRDefault="002D23D3" w:rsidP="002D23D3"/>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592"/>
        <w:gridCol w:w="1800"/>
      </w:tblGrid>
      <w:tr w:rsidR="002D23D3" w:rsidRPr="000869A4" w14:paraId="1D2B9F06" w14:textId="77777777" w:rsidTr="00947533">
        <w:tc>
          <w:tcPr>
            <w:tcW w:w="2340" w:type="dxa"/>
            <w:shd w:val="clear" w:color="auto" w:fill="auto"/>
          </w:tcPr>
          <w:p w14:paraId="6FD815EB" w14:textId="77777777" w:rsidR="002D23D3" w:rsidRPr="000869A4" w:rsidRDefault="002D23D3" w:rsidP="00947533">
            <w:pPr>
              <w:rPr>
                <w:sz w:val="22"/>
                <w:szCs w:val="22"/>
              </w:rPr>
            </w:pPr>
            <w:r w:rsidRPr="000869A4">
              <w:rPr>
                <w:sz w:val="22"/>
                <w:szCs w:val="22"/>
              </w:rPr>
              <w:t>Course</w:t>
            </w:r>
          </w:p>
        </w:tc>
        <w:tc>
          <w:tcPr>
            <w:tcW w:w="2592" w:type="dxa"/>
            <w:shd w:val="clear" w:color="auto" w:fill="auto"/>
          </w:tcPr>
          <w:p w14:paraId="4FCDDCB2" w14:textId="77777777" w:rsidR="002D23D3" w:rsidRPr="000869A4" w:rsidRDefault="002D23D3" w:rsidP="00947533">
            <w:pPr>
              <w:rPr>
                <w:sz w:val="22"/>
                <w:szCs w:val="22"/>
              </w:rPr>
            </w:pPr>
            <w:r w:rsidRPr="000869A4">
              <w:rPr>
                <w:sz w:val="22"/>
                <w:szCs w:val="22"/>
              </w:rPr>
              <w:t>Day(s) and Time</w:t>
            </w:r>
          </w:p>
        </w:tc>
        <w:tc>
          <w:tcPr>
            <w:tcW w:w="1800" w:type="dxa"/>
            <w:shd w:val="clear" w:color="auto" w:fill="auto"/>
          </w:tcPr>
          <w:p w14:paraId="27986A1D" w14:textId="77777777" w:rsidR="002D23D3" w:rsidRPr="000869A4" w:rsidRDefault="002D23D3" w:rsidP="00947533">
            <w:pPr>
              <w:rPr>
                <w:sz w:val="22"/>
                <w:szCs w:val="22"/>
              </w:rPr>
            </w:pPr>
            <w:r w:rsidRPr="000869A4">
              <w:rPr>
                <w:sz w:val="22"/>
                <w:szCs w:val="22"/>
              </w:rPr>
              <w:t xml:space="preserve">Building /Room </w:t>
            </w:r>
          </w:p>
        </w:tc>
      </w:tr>
      <w:tr w:rsidR="002D23D3" w:rsidRPr="000869A4" w14:paraId="61856CE8" w14:textId="77777777" w:rsidTr="00947533">
        <w:tc>
          <w:tcPr>
            <w:tcW w:w="2340" w:type="dxa"/>
            <w:shd w:val="clear" w:color="auto" w:fill="auto"/>
          </w:tcPr>
          <w:tbl>
            <w:tblPr>
              <w:tblW w:w="5000" w:type="pct"/>
              <w:jc w:val="center"/>
              <w:tblCellSpacing w:w="0" w:type="dxa"/>
              <w:shd w:val="clear" w:color="auto" w:fill="EEEDE8"/>
              <w:tblCellMar>
                <w:top w:w="30" w:type="dxa"/>
                <w:left w:w="30" w:type="dxa"/>
                <w:bottom w:w="30" w:type="dxa"/>
                <w:right w:w="30" w:type="dxa"/>
              </w:tblCellMar>
              <w:tblLook w:val="04A0" w:firstRow="1" w:lastRow="0" w:firstColumn="1" w:lastColumn="0" w:noHBand="0" w:noVBand="1"/>
            </w:tblPr>
            <w:tblGrid>
              <w:gridCol w:w="688"/>
              <w:gridCol w:w="1436"/>
            </w:tblGrid>
            <w:tr w:rsidR="00D105E1" w14:paraId="017DE03E" w14:textId="77777777" w:rsidTr="00D105E1">
              <w:trPr>
                <w:tblCellSpacing w:w="0" w:type="dxa"/>
                <w:jc w:val="center"/>
              </w:trPr>
              <w:tc>
                <w:tcPr>
                  <w:tcW w:w="0" w:type="auto"/>
                  <w:shd w:val="clear" w:color="auto" w:fill="D3D3D3"/>
                  <w:vAlign w:val="center"/>
                  <w:hideMark/>
                </w:tcPr>
                <w:p w14:paraId="319A4E5E" w14:textId="77777777" w:rsidR="00D105E1" w:rsidRDefault="00D105E1" w:rsidP="00D105E1">
                  <w:pPr>
                    <w:rPr>
                      <w:rFonts w:ascii="Arial" w:hAnsi="Arial" w:cs="Arial"/>
                      <w:sz w:val="18"/>
                      <w:szCs w:val="18"/>
                    </w:rPr>
                  </w:pPr>
                  <w:r>
                    <w:rPr>
                      <w:rFonts w:ascii="Arial" w:hAnsi="Arial" w:cs="Arial"/>
                      <w:sz w:val="18"/>
                      <w:szCs w:val="18"/>
                    </w:rPr>
                    <w:t>40955</w:t>
                  </w:r>
                </w:p>
              </w:tc>
              <w:tc>
                <w:tcPr>
                  <w:tcW w:w="0" w:type="auto"/>
                  <w:shd w:val="clear" w:color="auto" w:fill="D3D3D3"/>
                  <w:vAlign w:val="center"/>
                  <w:hideMark/>
                </w:tcPr>
                <w:p w14:paraId="07BD3A9A" w14:textId="77777777" w:rsidR="00D105E1" w:rsidRDefault="00D105E1" w:rsidP="00D105E1">
                  <w:pPr>
                    <w:rPr>
                      <w:rFonts w:ascii="Arial" w:hAnsi="Arial" w:cs="Arial"/>
                      <w:sz w:val="18"/>
                      <w:szCs w:val="18"/>
                    </w:rPr>
                  </w:pPr>
                  <w:r>
                    <w:rPr>
                      <w:rFonts w:ascii="Arial" w:hAnsi="Arial" w:cs="Arial"/>
                      <w:sz w:val="18"/>
                      <w:szCs w:val="18"/>
                    </w:rPr>
                    <w:t>PHI 2010 70T</w:t>
                  </w:r>
                </w:p>
              </w:tc>
            </w:tr>
          </w:tbl>
          <w:p w14:paraId="2D805D68" w14:textId="7A94980E" w:rsidR="002D23D3" w:rsidRPr="000869A4" w:rsidRDefault="002D23D3" w:rsidP="00947533">
            <w:pPr>
              <w:rPr>
                <w:sz w:val="22"/>
                <w:szCs w:val="22"/>
              </w:rPr>
            </w:pPr>
          </w:p>
        </w:tc>
        <w:tc>
          <w:tcPr>
            <w:tcW w:w="2592" w:type="dxa"/>
            <w:shd w:val="clear" w:color="auto" w:fill="auto"/>
          </w:tcPr>
          <w:p w14:paraId="308C2969" w14:textId="77777777" w:rsidR="002D23D3" w:rsidRPr="000869A4" w:rsidRDefault="002D23D3" w:rsidP="002D23D3">
            <w:pPr>
              <w:rPr>
                <w:sz w:val="22"/>
                <w:szCs w:val="22"/>
              </w:rPr>
            </w:pPr>
            <w:r w:rsidRPr="000869A4">
              <w:rPr>
                <w:sz w:val="22"/>
                <w:szCs w:val="22"/>
              </w:rPr>
              <w:t>T</w:t>
            </w:r>
            <w:r>
              <w:rPr>
                <w:sz w:val="22"/>
                <w:szCs w:val="22"/>
              </w:rPr>
              <w:t xml:space="preserve">ues  </w:t>
            </w:r>
            <w:r w:rsidRPr="000869A4">
              <w:rPr>
                <w:sz w:val="22"/>
                <w:szCs w:val="22"/>
              </w:rPr>
              <w:t xml:space="preserve"> </w:t>
            </w:r>
            <w:r>
              <w:rPr>
                <w:sz w:val="22"/>
                <w:szCs w:val="22"/>
              </w:rPr>
              <w:t xml:space="preserve">5:30 pm—8:10 pm </w:t>
            </w:r>
          </w:p>
        </w:tc>
        <w:tc>
          <w:tcPr>
            <w:tcW w:w="1800" w:type="dxa"/>
            <w:shd w:val="clear" w:color="auto" w:fill="auto"/>
          </w:tcPr>
          <w:p w14:paraId="0C1D77B1" w14:textId="77777777" w:rsidR="002D23D3" w:rsidRPr="000869A4" w:rsidRDefault="002D23D3" w:rsidP="00947533">
            <w:pPr>
              <w:rPr>
                <w:sz w:val="22"/>
                <w:szCs w:val="22"/>
              </w:rPr>
            </w:pPr>
            <w:r w:rsidRPr="000869A4">
              <w:rPr>
                <w:sz w:val="22"/>
                <w:szCs w:val="22"/>
              </w:rPr>
              <w:t>T-1, 1</w:t>
            </w:r>
            <w:r>
              <w:rPr>
                <w:sz w:val="22"/>
                <w:szCs w:val="22"/>
              </w:rPr>
              <w:t>30</w:t>
            </w:r>
          </w:p>
        </w:tc>
      </w:tr>
    </w:tbl>
    <w:p w14:paraId="56AFF58B" w14:textId="77777777" w:rsidR="002D23D3" w:rsidRPr="002D23D3" w:rsidRDefault="002D23D3" w:rsidP="002D23D3"/>
    <w:p w14:paraId="376BB99A" w14:textId="77777777" w:rsidR="002C1248" w:rsidRDefault="002C1248" w:rsidP="00A54305">
      <w:pPr>
        <w:pStyle w:val="Heading2"/>
      </w:pPr>
    </w:p>
    <w:p w14:paraId="3ABC1632" w14:textId="77777777" w:rsidR="00A54305" w:rsidRPr="00654055" w:rsidRDefault="00A54305" w:rsidP="00A54305">
      <w:pPr>
        <w:pStyle w:val="Heading2"/>
      </w:pPr>
      <w:r w:rsidRPr="00654055">
        <w:t>COMMUNICATING WITH ME</w:t>
      </w:r>
    </w:p>
    <w:p w14:paraId="5CAC606B" w14:textId="77777777" w:rsidR="00A54305" w:rsidRDefault="00A54305" w:rsidP="00A54305">
      <w:pPr>
        <w:tabs>
          <w:tab w:val="left" w:pos="2160"/>
        </w:tabs>
        <w:ind w:left="2160" w:hanging="2160"/>
        <w:rPr>
          <w:b/>
          <w:sz w:val="22"/>
          <w:szCs w:val="22"/>
        </w:rPr>
      </w:pPr>
    </w:p>
    <w:p w14:paraId="5BFBC40F" w14:textId="77777777" w:rsidR="00A54305" w:rsidRDefault="00A54305" w:rsidP="00A54305">
      <w:r w:rsidRPr="00AF3FE7">
        <w:rPr>
          <w:b/>
        </w:rPr>
        <w:t>Instructor</w:t>
      </w:r>
      <w:r>
        <w:tab/>
      </w:r>
      <w:r>
        <w:tab/>
        <w:t xml:space="preserve">Dr. Warren Jones </w:t>
      </w:r>
    </w:p>
    <w:p w14:paraId="649D4F76" w14:textId="77777777" w:rsidR="00A54305" w:rsidRDefault="00A54305" w:rsidP="00A54305">
      <w:pPr>
        <w:rPr>
          <w:sz w:val="20"/>
          <w:szCs w:val="20"/>
        </w:rPr>
      </w:pPr>
    </w:p>
    <w:p w14:paraId="01FE3DCF" w14:textId="77777777" w:rsidR="00A54305" w:rsidRPr="00810F21" w:rsidRDefault="00A54305" w:rsidP="00A54305">
      <w:pPr>
        <w:rPr>
          <w:b/>
        </w:rPr>
      </w:pPr>
      <w:r w:rsidRPr="00810F21">
        <w:rPr>
          <w:b/>
        </w:rPr>
        <w:t>Office</w:t>
      </w:r>
      <w:r w:rsidRPr="00810F21">
        <w:rPr>
          <w:b/>
        </w:rPr>
        <w:tab/>
      </w:r>
      <w:r>
        <w:rPr>
          <w:b/>
        </w:rPr>
        <w:tab/>
      </w:r>
      <w:r>
        <w:rPr>
          <w:b/>
        </w:rPr>
        <w:tab/>
      </w:r>
      <w:r w:rsidR="00764D37">
        <w:t>Discord</w:t>
      </w:r>
      <w:r w:rsidRPr="00810F21">
        <w:rPr>
          <w:b/>
        </w:rPr>
        <w:t xml:space="preserve"> </w:t>
      </w:r>
    </w:p>
    <w:p w14:paraId="1195DCCF" w14:textId="77777777" w:rsidR="00A54305" w:rsidRPr="00654055" w:rsidRDefault="00A54305" w:rsidP="00A54305">
      <w:pPr>
        <w:rPr>
          <w:b/>
          <w:sz w:val="20"/>
          <w:szCs w:val="20"/>
        </w:rPr>
      </w:pPr>
    </w:p>
    <w:p w14:paraId="3D44A3EE" w14:textId="77777777" w:rsidR="00955214" w:rsidRDefault="00A54305" w:rsidP="00A54305">
      <w:pPr>
        <w:ind w:left="2160" w:hanging="2160"/>
      </w:pPr>
      <w:r w:rsidRPr="000F528F">
        <w:rPr>
          <w:b/>
        </w:rPr>
        <w:t>Advisement Hours</w:t>
      </w:r>
      <w:r>
        <w:tab/>
      </w:r>
      <w:r w:rsidR="002D23D3" w:rsidRPr="002D23D3">
        <w:rPr>
          <w:b/>
        </w:rPr>
        <w:t>Feel free to stop in anytime; however, those who have appointments have precedence.  Advising hours are in T1-130</w:t>
      </w:r>
    </w:p>
    <w:p w14:paraId="0D51AAD2" w14:textId="77777777" w:rsidR="00E72475" w:rsidRDefault="00E72475" w:rsidP="00A54305">
      <w:pPr>
        <w:ind w:left="2160" w:hanging="2160"/>
      </w:pPr>
      <w:r>
        <w:tab/>
      </w:r>
    </w:p>
    <w:tbl>
      <w:tblPr>
        <w:tblW w:w="5833" w:type="dxa"/>
        <w:tblInd w:w="1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1420"/>
        <w:gridCol w:w="1420"/>
        <w:gridCol w:w="1420"/>
      </w:tblGrid>
      <w:tr w:rsidR="007E6F97" w:rsidRPr="001F7C02" w14:paraId="5B0767DF" w14:textId="77777777" w:rsidTr="007E6F97">
        <w:tc>
          <w:tcPr>
            <w:tcW w:w="1573" w:type="dxa"/>
            <w:hideMark/>
          </w:tcPr>
          <w:p w14:paraId="1112E719" w14:textId="77777777" w:rsidR="007E6F97" w:rsidRPr="001F7C02" w:rsidRDefault="007E6F97" w:rsidP="00422AC0">
            <w:pPr>
              <w:jc w:val="center"/>
              <w:rPr>
                <w:sz w:val="22"/>
                <w:szCs w:val="22"/>
              </w:rPr>
            </w:pPr>
            <w:r w:rsidRPr="001F7C02">
              <w:rPr>
                <w:sz w:val="22"/>
                <w:szCs w:val="22"/>
              </w:rPr>
              <w:t xml:space="preserve">Monday </w:t>
            </w:r>
          </w:p>
        </w:tc>
        <w:tc>
          <w:tcPr>
            <w:tcW w:w="1420" w:type="dxa"/>
          </w:tcPr>
          <w:p w14:paraId="1D387563" w14:textId="77777777" w:rsidR="007E6F97" w:rsidRPr="001F7C02" w:rsidRDefault="007E6F97" w:rsidP="00422AC0">
            <w:pPr>
              <w:jc w:val="center"/>
              <w:rPr>
                <w:sz w:val="22"/>
                <w:szCs w:val="22"/>
              </w:rPr>
            </w:pPr>
            <w:r w:rsidRPr="001F7C02">
              <w:rPr>
                <w:sz w:val="22"/>
                <w:szCs w:val="22"/>
              </w:rPr>
              <w:t>Tuesday</w:t>
            </w:r>
          </w:p>
        </w:tc>
        <w:tc>
          <w:tcPr>
            <w:tcW w:w="1420" w:type="dxa"/>
          </w:tcPr>
          <w:p w14:paraId="19FC1F80" w14:textId="77777777" w:rsidR="007E6F97" w:rsidRPr="001F7C02" w:rsidRDefault="007E6F97" w:rsidP="00422AC0">
            <w:pPr>
              <w:jc w:val="center"/>
              <w:rPr>
                <w:sz w:val="22"/>
                <w:szCs w:val="22"/>
              </w:rPr>
            </w:pPr>
            <w:r w:rsidRPr="001F7C02">
              <w:rPr>
                <w:sz w:val="22"/>
                <w:szCs w:val="22"/>
              </w:rPr>
              <w:t>Wednesday</w:t>
            </w:r>
          </w:p>
        </w:tc>
        <w:tc>
          <w:tcPr>
            <w:tcW w:w="1420" w:type="dxa"/>
          </w:tcPr>
          <w:p w14:paraId="78511E61" w14:textId="77777777" w:rsidR="007E6F97" w:rsidRPr="001F7C02" w:rsidRDefault="007E6F97" w:rsidP="00422AC0">
            <w:pPr>
              <w:jc w:val="center"/>
              <w:rPr>
                <w:sz w:val="22"/>
                <w:szCs w:val="22"/>
              </w:rPr>
            </w:pPr>
            <w:r w:rsidRPr="001F7C02">
              <w:rPr>
                <w:sz w:val="22"/>
                <w:szCs w:val="22"/>
              </w:rPr>
              <w:t>Thursday</w:t>
            </w:r>
          </w:p>
        </w:tc>
      </w:tr>
      <w:tr w:rsidR="007E6F97" w:rsidRPr="001F7C02" w14:paraId="05CC65CF" w14:textId="77777777" w:rsidTr="007E6F97">
        <w:tc>
          <w:tcPr>
            <w:tcW w:w="1573" w:type="dxa"/>
          </w:tcPr>
          <w:p w14:paraId="4628C0EF" w14:textId="77777777" w:rsidR="007E6F97" w:rsidRPr="001F7C02" w:rsidRDefault="007E6F97" w:rsidP="00422AC0">
            <w:pPr>
              <w:jc w:val="right"/>
              <w:rPr>
                <w:sz w:val="22"/>
                <w:szCs w:val="22"/>
              </w:rPr>
            </w:pPr>
          </w:p>
        </w:tc>
        <w:tc>
          <w:tcPr>
            <w:tcW w:w="1420" w:type="dxa"/>
          </w:tcPr>
          <w:p w14:paraId="247E7262" w14:textId="77777777" w:rsidR="007E6F97" w:rsidRPr="001F7C02" w:rsidRDefault="007E6F97" w:rsidP="00422AC0">
            <w:pPr>
              <w:jc w:val="right"/>
              <w:rPr>
                <w:sz w:val="22"/>
                <w:szCs w:val="22"/>
              </w:rPr>
            </w:pPr>
          </w:p>
        </w:tc>
        <w:tc>
          <w:tcPr>
            <w:tcW w:w="1420" w:type="dxa"/>
          </w:tcPr>
          <w:p w14:paraId="21F6E01C" w14:textId="77777777" w:rsidR="007E6F97" w:rsidRPr="001F7C02" w:rsidRDefault="007E6F97" w:rsidP="00422AC0">
            <w:pPr>
              <w:jc w:val="right"/>
              <w:rPr>
                <w:sz w:val="22"/>
                <w:szCs w:val="22"/>
              </w:rPr>
            </w:pPr>
          </w:p>
        </w:tc>
        <w:tc>
          <w:tcPr>
            <w:tcW w:w="1420" w:type="dxa"/>
          </w:tcPr>
          <w:p w14:paraId="17006917" w14:textId="77777777" w:rsidR="007E6F97" w:rsidRPr="001F7C02" w:rsidRDefault="007E6F97" w:rsidP="00422AC0">
            <w:pPr>
              <w:jc w:val="right"/>
              <w:rPr>
                <w:sz w:val="22"/>
                <w:szCs w:val="22"/>
              </w:rPr>
            </w:pPr>
          </w:p>
        </w:tc>
      </w:tr>
      <w:tr w:rsidR="007E6F97" w:rsidRPr="001F7C02" w14:paraId="0405BE85" w14:textId="77777777" w:rsidTr="007E6F97">
        <w:tc>
          <w:tcPr>
            <w:tcW w:w="1573" w:type="dxa"/>
          </w:tcPr>
          <w:p w14:paraId="0D6A707F" w14:textId="1DBEE3DE" w:rsidR="007E6F97" w:rsidRPr="001F7C02" w:rsidRDefault="00D105E1" w:rsidP="00422AC0">
            <w:pPr>
              <w:jc w:val="right"/>
              <w:rPr>
                <w:sz w:val="22"/>
                <w:szCs w:val="22"/>
              </w:rPr>
            </w:pPr>
            <w:r w:rsidRPr="001F7C02">
              <w:rPr>
                <w:sz w:val="22"/>
                <w:szCs w:val="22"/>
              </w:rPr>
              <w:t>12:05 – 2:05</w:t>
            </w:r>
          </w:p>
        </w:tc>
        <w:tc>
          <w:tcPr>
            <w:tcW w:w="1420" w:type="dxa"/>
          </w:tcPr>
          <w:p w14:paraId="476A77C0" w14:textId="54FF030E" w:rsidR="007E6F97" w:rsidRPr="001F7C02" w:rsidRDefault="007E6F97" w:rsidP="00422AC0">
            <w:pPr>
              <w:jc w:val="right"/>
              <w:rPr>
                <w:sz w:val="22"/>
                <w:szCs w:val="22"/>
              </w:rPr>
            </w:pPr>
          </w:p>
        </w:tc>
        <w:tc>
          <w:tcPr>
            <w:tcW w:w="1420" w:type="dxa"/>
          </w:tcPr>
          <w:p w14:paraId="5A80E2C1" w14:textId="65B2BE00" w:rsidR="007E6F97" w:rsidRPr="001F7C02" w:rsidRDefault="00D105E1" w:rsidP="00422AC0">
            <w:pPr>
              <w:jc w:val="right"/>
              <w:rPr>
                <w:sz w:val="22"/>
                <w:szCs w:val="22"/>
              </w:rPr>
            </w:pPr>
            <w:r w:rsidRPr="001F7C02">
              <w:rPr>
                <w:sz w:val="22"/>
                <w:szCs w:val="22"/>
              </w:rPr>
              <w:t>12:05 – 2:05</w:t>
            </w:r>
          </w:p>
        </w:tc>
        <w:tc>
          <w:tcPr>
            <w:tcW w:w="1420" w:type="dxa"/>
          </w:tcPr>
          <w:p w14:paraId="1D87F66F" w14:textId="5625080D" w:rsidR="007E6F97" w:rsidRPr="001F7C02" w:rsidRDefault="007E6F97" w:rsidP="00422AC0">
            <w:pPr>
              <w:jc w:val="right"/>
              <w:rPr>
                <w:sz w:val="22"/>
                <w:szCs w:val="22"/>
              </w:rPr>
            </w:pPr>
          </w:p>
        </w:tc>
      </w:tr>
      <w:tr w:rsidR="007E6F97" w:rsidRPr="001F7C02" w14:paraId="7A263547" w14:textId="77777777" w:rsidTr="007E6F97">
        <w:tc>
          <w:tcPr>
            <w:tcW w:w="1573" w:type="dxa"/>
          </w:tcPr>
          <w:p w14:paraId="6B6A9EA6" w14:textId="64829C09" w:rsidR="007E6F97" w:rsidRPr="001F7C02" w:rsidRDefault="007E6F97" w:rsidP="00422AC0">
            <w:pPr>
              <w:jc w:val="right"/>
              <w:rPr>
                <w:sz w:val="22"/>
                <w:szCs w:val="22"/>
              </w:rPr>
            </w:pPr>
            <w:r w:rsidRPr="001F7C02">
              <w:rPr>
                <w:sz w:val="22"/>
                <w:szCs w:val="22"/>
              </w:rPr>
              <w:t>3:30-</w:t>
            </w:r>
            <w:r w:rsidR="00D105E1">
              <w:rPr>
                <w:sz w:val="22"/>
                <w:szCs w:val="22"/>
              </w:rPr>
              <w:t>5</w:t>
            </w:r>
            <w:r w:rsidRPr="001F7C02">
              <w:rPr>
                <w:sz w:val="22"/>
                <w:szCs w:val="22"/>
              </w:rPr>
              <w:t>:30</w:t>
            </w:r>
          </w:p>
        </w:tc>
        <w:tc>
          <w:tcPr>
            <w:tcW w:w="1420" w:type="dxa"/>
          </w:tcPr>
          <w:p w14:paraId="74553831" w14:textId="77777777" w:rsidR="007E6F97" w:rsidRPr="001F7C02" w:rsidRDefault="007E6F97" w:rsidP="00422AC0">
            <w:pPr>
              <w:jc w:val="right"/>
              <w:rPr>
                <w:sz w:val="22"/>
                <w:szCs w:val="22"/>
              </w:rPr>
            </w:pPr>
            <w:r w:rsidRPr="001F7C02">
              <w:rPr>
                <w:sz w:val="22"/>
                <w:szCs w:val="22"/>
              </w:rPr>
              <w:t>3:30-5:30</w:t>
            </w:r>
          </w:p>
        </w:tc>
        <w:tc>
          <w:tcPr>
            <w:tcW w:w="1420" w:type="dxa"/>
          </w:tcPr>
          <w:p w14:paraId="0459B39B" w14:textId="485B71A2" w:rsidR="007E6F97" w:rsidRPr="001F7C02" w:rsidRDefault="007E6F97" w:rsidP="00422AC0">
            <w:pPr>
              <w:jc w:val="right"/>
              <w:rPr>
                <w:sz w:val="22"/>
                <w:szCs w:val="22"/>
              </w:rPr>
            </w:pPr>
            <w:r w:rsidRPr="001F7C02">
              <w:rPr>
                <w:sz w:val="22"/>
                <w:szCs w:val="22"/>
              </w:rPr>
              <w:t>3:30-</w:t>
            </w:r>
            <w:r w:rsidR="00D105E1">
              <w:rPr>
                <w:sz w:val="22"/>
                <w:szCs w:val="22"/>
              </w:rPr>
              <w:t>5</w:t>
            </w:r>
            <w:r w:rsidRPr="001F7C02">
              <w:rPr>
                <w:sz w:val="22"/>
                <w:szCs w:val="22"/>
              </w:rPr>
              <w:t>:30</w:t>
            </w:r>
          </w:p>
        </w:tc>
        <w:tc>
          <w:tcPr>
            <w:tcW w:w="1420" w:type="dxa"/>
          </w:tcPr>
          <w:p w14:paraId="004BE1E8" w14:textId="77777777" w:rsidR="007E6F97" w:rsidRPr="001F7C02" w:rsidRDefault="007E6F97" w:rsidP="00422AC0">
            <w:pPr>
              <w:jc w:val="right"/>
              <w:rPr>
                <w:sz w:val="22"/>
                <w:szCs w:val="22"/>
              </w:rPr>
            </w:pPr>
            <w:r w:rsidRPr="001F7C02">
              <w:rPr>
                <w:sz w:val="22"/>
                <w:szCs w:val="22"/>
              </w:rPr>
              <w:t>3:30-5:30</w:t>
            </w:r>
          </w:p>
        </w:tc>
      </w:tr>
      <w:tr w:rsidR="007E6F97" w:rsidRPr="001F7C02" w14:paraId="16A99017" w14:textId="77777777" w:rsidTr="007E6F97">
        <w:tc>
          <w:tcPr>
            <w:tcW w:w="1573" w:type="dxa"/>
          </w:tcPr>
          <w:p w14:paraId="26D6E73F" w14:textId="77777777" w:rsidR="007E6F97" w:rsidRPr="001F7C02" w:rsidRDefault="007E6F97" w:rsidP="00422AC0">
            <w:pPr>
              <w:jc w:val="right"/>
              <w:rPr>
                <w:sz w:val="22"/>
                <w:szCs w:val="22"/>
              </w:rPr>
            </w:pPr>
          </w:p>
        </w:tc>
        <w:tc>
          <w:tcPr>
            <w:tcW w:w="1420" w:type="dxa"/>
          </w:tcPr>
          <w:p w14:paraId="1D7226E4" w14:textId="77777777" w:rsidR="007E6F97" w:rsidRPr="001F7C02" w:rsidRDefault="007E6F97" w:rsidP="00422AC0">
            <w:pPr>
              <w:jc w:val="right"/>
              <w:rPr>
                <w:sz w:val="22"/>
                <w:szCs w:val="22"/>
              </w:rPr>
            </w:pPr>
          </w:p>
        </w:tc>
        <w:tc>
          <w:tcPr>
            <w:tcW w:w="1420" w:type="dxa"/>
          </w:tcPr>
          <w:p w14:paraId="3F4ACBD9" w14:textId="77777777" w:rsidR="007E6F97" w:rsidRPr="001F7C02" w:rsidRDefault="007E6F97" w:rsidP="00422AC0">
            <w:pPr>
              <w:jc w:val="right"/>
              <w:rPr>
                <w:sz w:val="22"/>
                <w:szCs w:val="22"/>
              </w:rPr>
            </w:pPr>
          </w:p>
        </w:tc>
        <w:tc>
          <w:tcPr>
            <w:tcW w:w="1420" w:type="dxa"/>
          </w:tcPr>
          <w:p w14:paraId="337B2790" w14:textId="77777777" w:rsidR="007E6F97" w:rsidRPr="001F7C02" w:rsidRDefault="007E6F97" w:rsidP="00422AC0">
            <w:pPr>
              <w:jc w:val="right"/>
              <w:rPr>
                <w:sz w:val="22"/>
                <w:szCs w:val="22"/>
              </w:rPr>
            </w:pPr>
          </w:p>
        </w:tc>
      </w:tr>
    </w:tbl>
    <w:p w14:paraId="02096E7E" w14:textId="77777777" w:rsidR="00764D37" w:rsidRDefault="00764D37" w:rsidP="00A54305">
      <w:pPr>
        <w:ind w:left="2160" w:hanging="2160"/>
      </w:pPr>
    </w:p>
    <w:p w14:paraId="3EE08ABA" w14:textId="77777777" w:rsidR="00764D37" w:rsidRDefault="00764D37" w:rsidP="00764D37">
      <w:pPr>
        <w:ind w:left="2160" w:hanging="2160"/>
        <w:rPr>
          <w:b/>
        </w:rPr>
      </w:pPr>
    </w:p>
    <w:p w14:paraId="4736C8D4" w14:textId="77777777" w:rsidR="002D23D3" w:rsidRDefault="00A54305" w:rsidP="002D23D3">
      <w:pPr>
        <w:tabs>
          <w:tab w:val="left" w:pos="2160"/>
        </w:tabs>
        <w:ind w:left="2160" w:hanging="2160"/>
        <w:rPr>
          <w:b/>
          <w:sz w:val="22"/>
          <w:szCs w:val="22"/>
        </w:rPr>
      </w:pPr>
      <w:r w:rsidRPr="00654055">
        <w:rPr>
          <w:b/>
        </w:rPr>
        <w:t>Telephone Number</w:t>
      </w:r>
      <w:r>
        <w:rPr>
          <w:b/>
        </w:rPr>
        <w:tab/>
      </w:r>
      <w:r w:rsidR="002D23D3">
        <w:rPr>
          <w:b/>
          <w:sz w:val="22"/>
          <w:szCs w:val="22"/>
        </w:rPr>
        <w:t xml:space="preserve">The telephone is </w:t>
      </w:r>
      <w:r w:rsidR="002D23D3" w:rsidRPr="00513B90">
        <w:rPr>
          <w:b/>
          <w:sz w:val="22"/>
          <w:szCs w:val="22"/>
          <w:u w:val="single"/>
        </w:rPr>
        <w:t xml:space="preserve">not </w:t>
      </w:r>
      <w:r w:rsidR="002D23D3">
        <w:rPr>
          <w:b/>
          <w:sz w:val="22"/>
          <w:szCs w:val="22"/>
        </w:rPr>
        <w:t>a substitute for seeing me during office hours</w:t>
      </w:r>
    </w:p>
    <w:p w14:paraId="1BC353E5" w14:textId="77777777" w:rsidR="002D23D3" w:rsidRPr="00654055" w:rsidRDefault="002D23D3" w:rsidP="002D23D3">
      <w:pPr>
        <w:tabs>
          <w:tab w:val="left" w:pos="2160"/>
        </w:tabs>
        <w:ind w:left="2160" w:hanging="2160"/>
        <w:rPr>
          <w:b/>
          <w:sz w:val="22"/>
          <w:szCs w:val="22"/>
        </w:rPr>
      </w:pPr>
      <w:r>
        <w:rPr>
          <w:b/>
          <w:sz w:val="22"/>
          <w:szCs w:val="22"/>
        </w:rPr>
        <w:tab/>
        <w:t>Only call if you need to set an appointment. 433-5077. DO NOT leave a phone message; instead, send an email.</w:t>
      </w:r>
    </w:p>
    <w:p w14:paraId="2F763ABB" w14:textId="77777777" w:rsidR="00A54305" w:rsidRPr="00654055" w:rsidRDefault="00A54305" w:rsidP="00A54305">
      <w:pPr>
        <w:rPr>
          <w:b/>
        </w:rPr>
      </w:pPr>
    </w:p>
    <w:p w14:paraId="65B7D6CC" w14:textId="77777777" w:rsidR="00A54305" w:rsidRPr="00175032" w:rsidRDefault="00A54305" w:rsidP="00A54305">
      <w:pPr>
        <w:rPr>
          <w:sz w:val="20"/>
          <w:szCs w:val="20"/>
        </w:rPr>
      </w:pPr>
    </w:p>
    <w:p w14:paraId="58B83928" w14:textId="77777777" w:rsidR="00E72475" w:rsidRDefault="00A54305" w:rsidP="00E72475">
      <w:pPr>
        <w:ind w:left="2160" w:hanging="2160"/>
      </w:pPr>
      <w:r w:rsidRPr="00654055">
        <w:rPr>
          <w:b/>
        </w:rPr>
        <w:t>Email</w:t>
      </w:r>
      <w:r>
        <w:tab/>
      </w:r>
      <w:r w:rsidR="002D23D3">
        <w:t>Include name, Course name, section number. The only email to which I can respond is your titan account.</w:t>
      </w:r>
    </w:p>
    <w:p w14:paraId="2E75A6B3" w14:textId="77777777" w:rsidR="00A54305" w:rsidRDefault="00A54305" w:rsidP="00764D37">
      <w:pPr>
        <w:ind w:left="2160" w:hanging="2160"/>
      </w:pPr>
    </w:p>
    <w:p w14:paraId="7288DB78" w14:textId="77777777" w:rsidR="00A54305" w:rsidRDefault="00A54305" w:rsidP="00A54305"/>
    <w:p w14:paraId="07587E83" w14:textId="77777777" w:rsidR="00A54305" w:rsidRPr="00276BBA" w:rsidRDefault="00A54305" w:rsidP="00A54305">
      <w:pPr>
        <w:pStyle w:val="Heading2"/>
      </w:pPr>
      <w:r w:rsidRPr="00276BBA">
        <w:t>ABOUT THE COURSE</w:t>
      </w:r>
    </w:p>
    <w:p w14:paraId="68FA1B10" w14:textId="77777777" w:rsidR="00A54305" w:rsidRPr="00A54305" w:rsidRDefault="00A54305" w:rsidP="00A54305"/>
    <w:p w14:paraId="5DED2CD9" w14:textId="77777777" w:rsidR="002D23D3" w:rsidRDefault="002D23D3" w:rsidP="00A54305">
      <w:pPr>
        <w:ind w:left="2160" w:hanging="2160"/>
      </w:pPr>
      <w:r>
        <w:t>Core Ability</w:t>
      </w:r>
      <w:r>
        <w:tab/>
        <w:t>Think critically and solve problems</w:t>
      </w:r>
    </w:p>
    <w:p w14:paraId="6EDE5A38" w14:textId="77777777" w:rsidR="002D23D3" w:rsidRDefault="002D23D3" w:rsidP="00A54305">
      <w:pPr>
        <w:ind w:left="2160" w:hanging="2160"/>
      </w:pPr>
    </w:p>
    <w:p w14:paraId="63380AEE" w14:textId="001A266D" w:rsidR="002D23D3" w:rsidRDefault="002D23D3" w:rsidP="00A54305">
      <w:pPr>
        <w:ind w:left="2160" w:hanging="2160"/>
      </w:pPr>
      <w:r>
        <w:t>Course Objectives</w:t>
      </w:r>
      <w:r>
        <w:tab/>
        <w:t>Cognitive Analyzing: Examine "worldview"; Apply key philosophical terms and concepts to address problems in philosophy; Apply logic to problem solving; Summarize concerns of Western philosophy; Explore challenges to traditional Western philosophy</w:t>
      </w:r>
    </w:p>
    <w:p w14:paraId="0073A67C" w14:textId="77777777" w:rsidR="008817D5" w:rsidRDefault="008817D5" w:rsidP="008817D5">
      <w:pPr>
        <w:jc w:val="center"/>
      </w:pPr>
      <w:r w:rsidRPr="00023E5D">
        <w:rPr>
          <w:b/>
          <w:bCs/>
        </w:rPr>
        <w:t>Course Information</w:t>
      </w:r>
    </w:p>
    <w:p w14:paraId="6FC69AED" w14:textId="77777777" w:rsidR="008817D5" w:rsidRDefault="008817D5" w:rsidP="008817D5"/>
    <w:p w14:paraId="313272BF" w14:textId="77777777" w:rsidR="008817D5" w:rsidRDefault="008817D5" w:rsidP="008817D5">
      <w:pPr>
        <w:ind w:left="2160"/>
      </w:pPr>
      <w:r w:rsidRPr="00023E5D">
        <w:rPr>
          <w:b/>
          <w:bCs/>
        </w:rPr>
        <w:lastRenderedPageBreak/>
        <w:t>Description</w:t>
      </w:r>
      <w:r>
        <w:t>:</w:t>
      </w:r>
      <w:r w:rsidRPr="00023E5D">
        <w:t xml:space="preserve"> Meets Gordon Rule and General Education requirements. A survey of theories in aesthetics, epistemology, ethics, logic, metaphysics, politics, and religion. Learners will consider philosophical problems as they relate to individuals and culturally diverse groups. This is a designated diversity-infused course. Evaluation Methodologies: Essays Reflection papers Structured student activities Tests</w:t>
      </w:r>
    </w:p>
    <w:p w14:paraId="7768E95E" w14:textId="77777777" w:rsidR="008817D5" w:rsidRDefault="008817D5" w:rsidP="008817D5">
      <w:pPr>
        <w:ind w:left="2160"/>
      </w:pPr>
    </w:p>
    <w:p w14:paraId="0ECDAF24" w14:textId="77777777" w:rsidR="008817D5" w:rsidRDefault="008817D5" w:rsidP="008817D5">
      <w:pPr>
        <w:ind w:left="2160"/>
      </w:pPr>
      <w:r w:rsidRPr="00023E5D">
        <w:rPr>
          <w:b/>
          <w:bCs/>
        </w:rPr>
        <w:t>Core Abilities</w:t>
      </w:r>
      <w:r>
        <w:t xml:space="preserve">: </w:t>
      </w:r>
      <w:r w:rsidRPr="00023E5D">
        <w:t>Think critically and solve problems</w:t>
      </w:r>
    </w:p>
    <w:p w14:paraId="03C4B274" w14:textId="77777777" w:rsidR="008817D5" w:rsidRDefault="008817D5" w:rsidP="008817D5">
      <w:pPr>
        <w:ind w:left="2160"/>
      </w:pPr>
    </w:p>
    <w:p w14:paraId="2BFEAC5D" w14:textId="77777777" w:rsidR="008817D5" w:rsidRDefault="008817D5" w:rsidP="008817D5">
      <w:pPr>
        <w:ind w:left="2160"/>
      </w:pPr>
      <w:r w:rsidRPr="007A43E6">
        <w:rPr>
          <w:b/>
          <w:bCs/>
        </w:rPr>
        <w:t>Course Competencies</w:t>
      </w:r>
      <w:r>
        <w:t xml:space="preserve">: </w:t>
      </w:r>
    </w:p>
    <w:p w14:paraId="6427234E" w14:textId="77777777" w:rsidR="008817D5" w:rsidRDefault="008817D5" w:rsidP="008817D5">
      <w:pPr>
        <w:ind w:left="2160"/>
      </w:pPr>
    </w:p>
    <w:p w14:paraId="4C825807" w14:textId="77777777" w:rsidR="008817D5" w:rsidRDefault="008817D5" w:rsidP="008817D5">
      <w:pPr>
        <w:ind w:left="2160"/>
      </w:pPr>
      <w:r w:rsidRPr="007A43E6">
        <w:rPr>
          <w:b/>
          <w:bCs/>
        </w:rPr>
        <w:t>1 Examine "worldview" (Lecture 3 hours)</w:t>
      </w:r>
      <w:r w:rsidRPr="007A43E6">
        <w:t xml:space="preserve"> </w:t>
      </w:r>
    </w:p>
    <w:p w14:paraId="3F77E593" w14:textId="77777777" w:rsidR="008817D5" w:rsidRDefault="008817D5" w:rsidP="008817D5">
      <w:pPr>
        <w:ind w:left="2160"/>
      </w:pPr>
      <w:r w:rsidRPr="007A43E6">
        <w:t>Domain Cognitive</w:t>
      </w:r>
      <w:r>
        <w:t xml:space="preserve"> </w:t>
      </w:r>
      <w:r w:rsidRPr="007A43E6">
        <w:t>Level</w:t>
      </w:r>
      <w:r>
        <w:t xml:space="preserve"> </w:t>
      </w:r>
      <w:r w:rsidRPr="007A43E6">
        <w:t xml:space="preserve">Analyzing </w:t>
      </w:r>
      <w:r>
        <w:t xml:space="preserve"> </w:t>
      </w:r>
    </w:p>
    <w:p w14:paraId="75AF1ADB" w14:textId="77777777" w:rsidR="008817D5" w:rsidRDefault="008817D5" w:rsidP="008817D5">
      <w:pPr>
        <w:ind w:left="2160"/>
        <w:rPr>
          <w:b/>
          <w:bCs/>
        </w:rPr>
      </w:pPr>
      <w:r w:rsidRPr="007A43E6">
        <w:rPr>
          <w:b/>
          <w:bCs/>
        </w:rPr>
        <w:t>Learning Objectives</w:t>
      </w:r>
    </w:p>
    <w:p w14:paraId="59A63752" w14:textId="77777777" w:rsidR="008817D5" w:rsidRDefault="008817D5" w:rsidP="008817D5">
      <w:pPr>
        <w:ind w:left="2160"/>
      </w:pPr>
      <w:r w:rsidRPr="007A43E6">
        <w:t xml:space="preserve">Extrapolate from answers to basic questions regarding existence, purpose, and agency in order to discover worldview foundations </w:t>
      </w:r>
    </w:p>
    <w:p w14:paraId="58A5370E" w14:textId="77777777" w:rsidR="008817D5" w:rsidRDefault="008817D5" w:rsidP="008817D5">
      <w:pPr>
        <w:ind w:left="2160"/>
      </w:pPr>
      <w:r w:rsidRPr="007A43E6">
        <w:t xml:space="preserve">Distinguish between religious and irreligious worldviews </w:t>
      </w:r>
    </w:p>
    <w:p w14:paraId="553DEE00" w14:textId="77777777" w:rsidR="008817D5" w:rsidRDefault="008817D5" w:rsidP="008817D5">
      <w:pPr>
        <w:ind w:left="2160"/>
      </w:pPr>
      <w:r w:rsidRPr="007A43E6">
        <w:t xml:space="preserve">Discuss the influence of conditions of a person's upbringing — such as class, ethnicity, gender, and/or region — on an individual's worldview </w:t>
      </w:r>
    </w:p>
    <w:p w14:paraId="43E04EA4" w14:textId="77777777" w:rsidR="008817D5" w:rsidRDefault="008817D5" w:rsidP="008817D5">
      <w:pPr>
        <w:ind w:left="2160"/>
      </w:pPr>
    </w:p>
    <w:p w14:paraId="0F35BEDA" w14:textId="77777777" w:rsidR="008817D5" w:rsidRDefault="008817D5" w:rsidP="008817D5">
      <w:pPr>
        <w:ind w:left="2160"/>
      </w:pPr>
      <w:r w:rsidRPr="007A43E6">
        <w:rPr>
          <w:b/>
          <w:bCs/>
        </w:rPr>
        <w:t>2 Apply key philosophical terms and concepts to address problems in philosophy (Lecture 3 hours)</w:t>
      </w:r>
      <w:r w:rsidRPr="007A43E6">
        <w:t xml:space="preserve"> </w:t>
      </w:r>
    </w:p>
    <w:p w14:paraId="1BE7596F" w14:textId="77777777" w:rsidR="008817D5" w:rsidRDefault="008817D5" w:rsidP="008817D5">
      <w:pPr>
        <w:ind w:left="2160"/>
      </w:pPr>
      <w:r w:rsidRPr="007A43E6">
        <w:t>Domain Cognitive Level Analyzing</w:t>
      </w:r>
    </w:p>
    <w:p w14:paraId="155EBF8F" w14:textId="77777777" w:rsidR="008817D5" w:rsidRDefault="008817D5" w:rsidP="008817D5">
      <w:pPr>
        <w:ind w:left="2160"/>
      </w:pPr>
    </w:p>
    <w:p w14:paraId="6EE78852" w14:textId="77777777" w:rsidR="008817D5" w:rsidRDefault="008817D5" w:rsidP="008817D5">
      <w:pPr>
        <w:ind w:left="2160"/>
      </w:pPr>
      <w:r w:rsidRPr="007A43E6">
        <w:rPr>
          <w:b/>
          <w:bCs/>
        </w:rPr>
        <w:t>Learning Objectives</w:t>
      </w:r>
      <w:r>
        <w:rPr>
          <w:b/>
          <w:bCs/>
        </w:rPr>
        <w:t xml:space="preserve">: </w:t>
      </w:r>
      <w:r w:rsidRPr="007A43E6">
        <w:t xml:space="preserve">Define principal terms including dualism, idealism, and materialism; </w:t>
      </w:r>
      <w:r>
        <w:t>deductive</w:t>
      </w:r>
      <w:r w:rsidRPr="007A43E6">
        <w:t xml:space="preserve"> and inductive; empirical, a priori, and a posteriori, thesis, antithesis, and synthesis; </w:t>
      </w:r>
      <w:r>
        <w:t>noumena</w:t>
      </w:r>
      <w:r w:rsidRPr="007A43E6">
        <w:t xml:space="preserve">, phenomena, and perception; </w:t>
      </w:r>
      <w:proofErr w:type="spellStart"/>
      <w:r w:rsidRPr="007A43E6">
        <w:t>etc</w:t>
      </w:r>
      <w:proofErr w:type="spellEnd"/>
      <w:r w:rsidRPr="007A43E6">
        <w:t xml:space="preserve"> </w:t>
      </w:r>
    </w:p>
    <w:p w14:paraId="4365948B" w14:textId="77777777" w:rsidR="008817D5" w:rsidRPr="002E0D75" w:rsidRDefault="008817D5" w:rsidP="008817D5">
      <w:pPr>
        <w:ind w:left="2160"/>
        <w:rPr>
          <w:b/>
          <w:bCs/>
        </w:rPr>
      </w:pPr>
      <w:r w:rsidRPr="007A43E6">
        <w:t xml:space="preserve">Examine philosophical problems in areas of knowledge, reality, science, religion, ethics, </w:t>
      </w:r>
      <w:r>
        <w:t xml:space="preserve">   </w:t>
      </w:r>
      <w:r w:rsidRPr="007A43E6">
        <w:t>politics, etc.</w:t>
      </w:r>
    </w:p>
    <w:p w14:paraId="2B0081EC" w14:textId="77777777" w:rsidR="008817D5" w:rsidRDefault="008817D5" w:rsidP="008817D5">
      <w:pPr>
        <w:ind w:left="2160"/>
      </w:pPr>
    </w:p>
    <w:p w14:paraId="4D850404" w14:textId="77777777" w:rsidR="008817D5" w:rsidRDefault="008817D5" w:rsidP="008817D5">
      <w:pPr>
        <w:ind w:left="2160"/>
      </w:pPr>
      <w:r w:rsidRPr="007A43E6">
        <w:rPr>
          <w:b/>
          <w:bCs/>
        </w:rPr>
        <w:t>3 Apply logic to problem solving (Lecture 6 hours)</w:t>
      </w:r>
      <w:r w:rsidRPr="007A43E6">
        <w:t xml:space="preserve"> </w:t>
      </w:r>
    </w:p>
    <w:p w14:paraId="02F7D9A9" w14:textId="77777777" w:rsidR="008817D5" w:rsidRDefault="008817D5" w:rsidP="008817D5">
      <w:pPr>
        <w:ind w:left="2160"/>
      </w:pPr>
      <w:r w:rsidRPr="007A43E6">
        <w:t xml:space="preserve">Domain Cognitive Level Analyzing Linked Core Abilities Think critically and solve problems </w:t>
      </w:r>
    </w:p>
    <w:p w14:paraId="7965D174" w14:textId="77777777" w:rsidR="008817D5" w:rsidRDefault="008817D5" w:rsidP="008817D5">
      <w:pPr>
        <w:ind w:left="2160"/>
      </w:pPr>
    </w:p>
    <w:p w14:paraId="52213DA9" w14:textId="77777777" w:rsidR="008817D5" w:rsidRDefault="008817D5" w:rsidP="008817D5">
      <w:pPr>
        <w:ind w:left="2160"/>
        <w:rPr>
          <w:b/>
          <w:bCs/>
        </w:rPr>
      </w:pPr>
      <w:r w:rsidRPr="007A43E6">
        <w:rPr>
          <w:b/>
          <w:bCs/>
        </w:rPr>
        <w:t>Learning Objectives</w:t>
      </w:r>
      <w:r>
        <w:rPr>
          <w:b/>
          <w:bCs/>
        </w:rPr>
        <w:t>:</w:t>
      </w:r>
    </w:p>
    <w:p w14:paraId="60476A2A" w14:textId="77777777" w:rsidR="008817D5" w:rsidRDefault="008817D5" w:rsidP="008817D5">
      <w:pPr>
        <w:ind w:left="2160"/>
      </w:pPr>
      <w:r w:rsidRPr="007A43E6">
        <w:t>Study the nature of arguments and inference</w:t>
      </w:r>
    </w:p>
    <w:p w14:paraId="2EC0AB12" w14:textId="77777777" w:rsidR="008817D5" w:rsidRDefault="008817D5" w:rsidP="008817D5">
      <w:pPr>
        <w:ind w:left="2160"/>
      </w:pPr>
      <w:r w:rsidRPr="007A43E6">
        <w:t>Distinguish deductive from inductive and other forms of reasoning</w:t>
      </w:r>
    </w:p>
    <w:p w14:paraId="306F94E7" w14:textId="77777777" w:rsidR="008817D5" w:rsidRDefault="008817D5" w:rsidP="008817D5">
      <w:pPr>
        <w:ind w:left="2160"/>
      </w:pPr>
      <w:r w:rsidRPr="007A43E6">
        <w:t xml:space="preserve">Analyze arguments for validity and soundness </w:t>
      </w:r>
    </w:p>
    <w:p w14:paraId="43B020B5" w14:textId="77777777" w:rsidR="008817D5" w:rsidRDefault="008817D5" w:rsidP="008817D5">
      <w:pPr>
        <w:ind w:left="2160"/>
      </w:pPr>
      <w:r w:rsidRPr="007A43E6">
        <w:t>Diagnose logical fallacies in philosophical arguments</w:t>
      </w:r>
    </w:p>
    <w:p w14:paraId="56E3A1D5" w14:textId="77777777" w:rsidR="008817D5" w:rsidRDefault="008817D5" w:rsidP="008817D5">
      <w:pPr>
        <w:ind w:left="2160"/>
      </w:pPr>
    </w:p>
    <w:p w14:paraId="75C45FA9" w14:textId="77777777" w:rsidR="008817D5" w:rsidRDefault="008817D5" w:rsidP="008817D5">
      <w:pPr>
        <w:ind w:left="2160"/>
      </w:pPr>
      <w:r w:rsidRPr="002E0D75">
        <w:rPr>
          <w:b/>
          <w:bCs/>
        </w:rPr>
        <w:t>4 Summarize concerns of Western philosophy (Lecture 30 hours)</w:t>
      </w:r>
      <w:r w:rsidRPr="002E0D75">
        <w:t xml:space="preserve"> </w:t>
      </w:r>
    </w:p>
    <w:p w14:paraId="0996DD32" w14:textId="77777777" w:rsidR="008817D5" w:rsidRDefault="008817D5" w:rsidP="008817D5">
      <w:pPr>
        <w:ind w:left="2160"/>
      </w:pPr>
      <w:r w:rsidRPr="002E0D75">
        <w:t>Domain Cognitive Level Analyzing</w:t>
      </w:r>
    </w:p>
    <w:p w14:paraId="7BB071F2" w14:textId="77777777" w:rsidR="008817D5" w:rsidRDefault="008817D5" w:rsidP="008817D5">
      <w:pPr>
        <w:ind w:left="2160"/>
      </w:pPr>
    </w:p>
    <w:p w14:paraId="3B104641" w14:textId="77777777" w:rsidR="008817D5" w:rsidRDefault="008817D5" w:rsidP="008817D5">
      <w:pPr>
        <w:ind w:left="2160"/>
      </w:pPr>
      <w:r w:rsidRPr="002E0D75">
        <w:rPr>
          <w:b/>
          <w:bCs/>
        </w:rPr>
        <w:t>Learning Objectives:</w:t>
      </w:r>
      <w:r w:rsidRPr="002E0D75">
        <w:t xml:space="preserve"> </w:t>
      </w:r>
    </w:p>
    <w:p w14:paraId="7A63F078" w14:textId="77777777" w:rsidR="008817D5" w:rsidRDefault="008817D5" w:rsidP="008817D5">
      <w:pPr>
        <w:ind w:left="2160"/>
      </w:pPr>
      <w:r w:rsidRPr="002E0D75">
        <w:t xml:space="preserve">Study categories in philosophy including logic, metaphysics (ontology), ethics, epistemology, aesthetics, etc. </w:t>
      </w:r>
    </w:p>
    <w:p w14:paraId="670D2906" w14:textId="77777777" w:rsidR="008817D5" w:rsidRDefault="008817D5" w:rsidP="008817D5">
      <w:pPr>
        <w:ind w:left="2160"/>
      </w:pPr>
      <w:r w:rsidRPr="002E0D75">
        <w:lastRenderedPageBreak/>
        <w:t xml:space="preserve">Identify at least one major figure for logic, metaphysics (ontology), ethics, epistemology, aesthetics, etc. </w:t>
      </w:r>
    </w:p>
    <w:p w14:paraId="7EEBA7B6" w14:textId="77777777" w:rsidR="008817D5" w:rsidRDefault="008817D5" w:rsidP="008817D5">
      <w:pPr>
        <w:ind w:left="2160"/>
      </w:pPr>
      <w:r w:rsidRPr="002E0D75">
        <w:t xml:space="preserve">Summarize at least one principal concern of logic, metaphysics (ontology), ethics, epistemology, aesthetics, etc. </w:t>
      </w:r>
    </w:p>
    <w:p w14:paraId="318DFDD5" w14:textId="77777777" w:rsidR="008817D5" w:rsidRDefault="008817D5" w:rsidP="008817D5">
      <w:pPr>
        <w:ind w:left="2160"/>
      </w:pPr>
      <w:r w:rsidRPr="002E0D75">
        <w:t>Correlate conclusions in logic, metaphysics (ontology), ethics, epistemology, aesthetics, etc.</w:t>
      </w:r>
    </w:p>
    <w:p w14:paraId="2F4FB304" w14:textId="77777777" w:rsidR="008817D5" w:rsidRDefault="008817D5" w:rsidP="008817D5">
      <w:pPr>
        <w:ind w:left="2160"/>
      </w:pPr>
    </w:p>
    <w:p w14:paraId="1F9363BE" w14:textId="77777777" w:rsidR="008817D5" w:rsidRDefault="008817D5" w:rsidP="008817D5">
      <w:pPr>
        <w:ind w:left="2160"/>
      </w:pPr>
      <w:r w:rsidRPr="007A76A3">
        <w:rPr>
          <w:b/>
          <w:bCs/>
        </w:rPr>
        <w:t>5 Explore challenges to traditional Western philosophy (Lecture 6 hours)</w:t>
      </w:r>
      <w:r w:rsidRPr="002E0D75">
        <w:t xml:space="preserve"> </w:t>
      </w:r>
    </w:p>
    <w:p w14:paraId="746627D8" w14:textId="77777777" w:rsidR="008817D5" w:rsidRDefault="008817D5" w:rsidP="008817D5">
      <w:pPr>
        <w:ind w:left="2160"/>
      </w:pPr>
      <w:r w:rsidRPr="002E0D75">
        <w:t>Domain Cognitive Level Analyzing</w:t>
      </w:r>
    </w:p>
    <w:p w14:paraId="0E136FAD" w14:textId="77777777" w:rsidR="008817D5" w:rsidRDefault="008817D5" w:rsidP="008817D5">
      <w:pPr>
        <w:ind w:left="2160"/>
      </w:pPr>
    </w:p>
    <w:p w14:paraId="1AAFEA09" w14:textId="77777777" w:rsidR="008817D5" w:rsidRDefault="008817D5" w:rsidP="008817D5">
      <w:pPr>
        <w:ind w:left="2160"/>
        <w:rPr>
          <w:b/>
          <w:bCs/>
        </w:rPr>
      </w:pPr>
      <w:r w:rsidRPr="007A76A3">
        <w:rPr>
          <w:b/>
          <w:bCs/>
        </w:rPr>
        <w:t>Learning Objectives</w:t>
      </w:r>
      <w:r>
        <w:rPr>
          <w:b/>
          <w:bCs/>
        </w:rPr>
        <w:t>:</w:t>
      </w:r>
    </w:p>
    <w:p w14:paraId="69B218DC" w14:textId="77777777" w:rsidR="008817D5" w:rsidRDefault="008817D5" w:rsidP="008817D5">
      <w:pPr>
        <w:ind w:left="2160"/>
      </w:pPr>
      <w:r w:rsidRPr="002E0D75">
        <w:t xml:space="preserve">Compare Western concepts of theism, self-identity, substance, etc. with alternatives from Hinduism, Buddhism, and other non-Western traditions </w:t>
      </w:r>
    </w:p>
    <w:p w14:paraId="70709599" w14:textId="77777777" w:rsidR="008817D5" w:rsidRDefault="008817D5" w:rsidP="008817D5">
      <w:pPr>
        <w:ind w:left="2160"/>
      </w:pPr>
      <w:r w:rsidRPr="002E0D75">
        <w:t xml:space="preserve">Explore objections to traditional Western philosophical assumptions regarding gender, race, class, ethnicity, etc. from thinkers associated with feminist, </w:t>
      </w:r>
      <w:proofErr w:type="spellStart"/>
      <w:r w:rsidRPr="002E0D75">
        <w:t>postcolonialist</w:t>
      </w:r>
      <w:proofErr w:type="spellEnd"/>
      <w:r w:rsidRPr="002E0D75">
        <w:t xml:space="preserve">, and other critical traditions </w:t>
      </w:r>
    </w:p>
    <w:p w14:paraId="2A27FB14" w14:textId="77777777" w:rsidR="008817D5" w:rsidRDefault="008817D5" w:rsidP="008817D5">
      <w:pPr>
        <w:ind w:left="2160"/>
      </w:pPr>
      <w:r w:rsidRPr="002E0D75">
        <w:t>Consider challenges to traditional Western concepts re. knowledge, objectivity, value, etc. from thinkers associated with pragmatism, relativism, and other critical movements</w:t>
      </w:r>
    </w:p>
    <w:p w14:paraId="5AD808B4" w14:textId="77777777" w:rsidR="008817D5" w:rsidRDefault="008817D5" w:rsidP="008817D5"/>
    <w:p w14:paraId="0640D68E" w14:textId="77777777" w:rsidR="008817D5" w:rsidRDefault="008817D5" w:rsidP="00A54305">
      <w:pPr>
        <w:ind w:left="2160" w:hanging="2160"/>
      </w:pPr>
    </w:p>
    <w:p w14:paraId="78083E93" w14:textId="77777777" w:rsidR="002D23D3" w:rsidRDefault="002D23D3" w:rsidP="00A54305">
      <w:pPr>
        <w:ind w:left="2160" w:hanging="2160"/>
      </w:pPr>
    </w:p>
    <w:p w14:paraId="6F557FBE" w14:textId="391A059C" w:rsidR="003E14EC" w:rsidRDefault="00D67A25" w:rsidP="00A54305">
      <w:pPr>
        <w:ind w:left="2160" w:hanging="2160"/>
      </w:pPr>
      <w:r w:rsidRPr="00A54305">
        <w:t xml:space="preserve">Course </w:t>
      </w:r>
      <w:r w:rsidR="00AF3FE7" w:rsidRPr="00A54305">
        <w:t>D</w:t>
      </w:r>
      <w:r w:rsidRPr="00A54305">
        <w:t>escription</w:t>
      </w:r>
      <w:r w:rsidR="000A434A" w:rsidRPr="00A54305">
        <w:t xml:space="preserve"> </w:t>
      </w:r>
      <w:r w:rsidR="000A434A" w:rsidRPr="00A54305">
        <w:tab/>
      </w:r>
      <w:r w:rsidR="002D23D3">
        <w:t>Meets Gordon Rule and General Education requirements. A survey of theories in aesthetics, epistemology, ethics, logic, metaphysics, politics, and religion. Learners will consider philosophical problems as they relate to individuals and culturally diverse groups. This is a designated diversity-infused course.</w:t>
      </w:r>
    </w:p>
    <w:p w14:paraId="3655F6D5" w14:textId="77777777" w:rsidR="00CC5985" w:rsidRPr="00A54305" w:rsidRDefault="00CC5985" w:rsidP="00A54305">
      <w:pPr>
        <w:ind w:left="2160" w:hanging="2160"/>
      </w:pPr>
    </w:p>
    <w:p w14:paraId="3E127D0E" w14:textId="36C90F49" w:rsidR="00A26BB0" w:rsidRPr="00CC5985" w:rsidRDefault="00CC5985" w:rsidP="00A54305">
      <w:r w:rsidRPr="00CC5985">
        <w:rPr>
          <w:b/>
        </w:rPr>
        <w:t xml:space="preserve">Materials </w:t>
      </w:r>
      <w:r w:rsidRPr="00CC5985">
        <w:tab/>
        <w:t>No text needed. Open access online resources</w:t>
      </w:r>
    </w:p>
    <w:p w14:paraId="6654649D" w14:textId="77777777" w:rsidR="00955214" w:rsidRDefault="00955214" w:rsidP="00A54305">
      <w:pPr>
        <w:pStyle w:val="Heading2"/>
      </w:pPr>
    </w:p>
    <w:p w14:paraId="4EA4D5C4" w14:textId="77777777" w:rsidR="00276BBA" w:rsidRPr="00276BBA" w:rsidRDefault="00276BBA" w:rsidP="00A54305">
      <w:pPr>
        <w:pStyle w:val="Heading2"/>
      </w:pPr>
      <w:r w:rsidRPr="00276BBA">
        <w:t>POLICIES</w:t>
      </w:r>
    </w:p>
    <w:p w14:paraId="24A9AE46" w14:textId="77777777" w:rsidR="00955214" w:rsidRDefault="00955214" w:rsidP="00A54305">
      <w:pPr>
        <w:rPr>
          <w:b/>
          <w:sz w:val="22"/>
          <w:szCs w:val="22"/>
        </w:rPr>
      </w:pPr>
    </w:p>
    <w:p w14:paraId="1C8F86C1" w14:textId="77777777" w:rsidR="002D23D3" w:rsidRDefault="002D23D3" w:rsidP="00A54305">
      <w:pPr>
        <w:rPr>
          <w:b/>
        </w:rPr>
      </w:pPr>
      <w:r>
        <w:rPr>
          <w:b/>
          <w:sz w:val="22"/>
          <w:szCs w:val="22"/>
        </w:rPr>
        <w:t>Attendance</w:t>
      </w:r>
      <w:r>
        <w:rPr>
          <w:b/>
          <w:sz w:val="22"/>
          <w:szCs w:val="22"/>
        </w:rPr>
        <w:tab/>
        <w:t xml:space="preserve"> </w:t>
      </w:r>
      <w:r>
        <w:rPr>
          <w:b/>
          <w:sz w:val="22"/>
          <w:szCs w:val="22"/>
        </w:rPr>
        <w:tab/>
        <w:t>There is no attendance requirement</w:t>
      </w:r>
      <w:r w:rsidR="004417FF">
        <w:rPr>
          <w:b/>
          <w:sz w:val="22"/>
          <w:szCs w:val="22"/>
        </w:rPr>
        <w:t xml:space="preserve">. </w:t>
      </w:r>
      <w:r>
        <w:rPr>
          <w:b/>
          <w:sz w:val="22"/>
          <w:szCs w:val="22"/>
        </w:rPr>
        <w:t xml:space="preserve">I will not discuss with anyone </w:t>
      </w:r>
      <w:r>
        <w:rPr>
          <w:b/>
          <w:sz w:val="22"/>
          <w:szCs w:val="22"/>
        </w:rPr>
        <w:tab/>
      </w:r>
      <w:r>
        <w:rPr>
          <w:b/>
          <w:sz w:val="22"/>
          <w:szCs w:val="22"/>
        </w:rPr>
        <w:tab/>
      </w:r>
      <w:r w:rsidR="004417FF">
        <w:rPr>
          <w:b/>
          <w:sz w:val="22"/>
          <w:szCs w:val="22"/>
        </w:rPr>
        <w:tab/>
      </w:r>
      <w:r w:rsidR="004417FF">
        <w:rPr>
          <w:b/>
          <w:sz w:val="22"/>
          <w:szCs w:val="22"/>
        </w:rPr>
        <w:tab/>
      </w:r>
      <w:r>
        <w:rPr>
          <w:b/>
          <w:sz w:val="22"/>
          <w:szCs w:val="22"/>
        </w:rPr>
        <w:tab/>
        <w:t xml:space="preserve">who is absent what was discussed; </w:t>
      </w:r>
      <w:r w:rsidR="004417FF">
        <w:rPr>
          <w:b/>
          <w:sz w:val="22"/>
          <w:szCs w:val="22"/>
        </w:rPr>
        <w:t>y</w:t>
      </w:r>
      <w:r>
        <w:rPr>
          <w:b/>
          <w:sz w:val="22"/>
          <w:szCs w:val="22"/>
        </w:rPr>
        <w:t xml:space="preserve">ou cannot </w:t>
      </w:r>
      <w:r w:rsidR="004417FF">
        <w:rPr>
          <w:b/>
          <w:sz w:val="22"/>
          <w:szCs w:val="22"/>
        </w:rPr>
        <w:t xml:space="preserve">submit any assignment that </w:t>
      </w:r>
      <w:r w:rsidR="004417FF">
        <w:rPr>
          <w:b/>
          <w:sz w:val="22"/>
          <w:szCs w:val="22"/>
        </w:rPr>
        <w:tab/>
      </w:r>
      <w:r w:rsidR="004417FF">
        <w:rPr>
          <w:b/>
          <w:sz w:val="22"/>
          <w:szCs w:val="22"/>
        </w:rPr>
        <w:tab/>
      </w:r>
      <w:r w:rsidR="004417FF">
        <w:rPr>
          <w:b/>
          <w:sz w:val="22"/>
          <w:szCs w:val="22"/>
        </w:rPr>
        <w:tab/>
      </w:r>
      <w:r w:rsidR="004417FF">
        <w:rPr>
          <w:b/>
          <w:sz w:val="22"/>
          <w:szCs w:val="22"/>
        </w:rPr>
        <w:tab/>
        <w:t xml:space="preserve">was assigned during a class time in which you were absent. Absence could </w:t>
      </w:r>
      <w:r w:rsidR="004417FF">
        <w:rPr>
          <w:b/>
          <w:sz w:val="22"/>
          <w:szCs w:val="22"/>
        </w:rPr>
        <w:tab/>
      </w:r>
      <w:r w:rsidR="004417FF">
        <w:rPr>
          <w:b/>
          <w:sz w:val="22"/>
          <w:szCs w:val="22"/>
        </w:rPr>
        <w:tab/>
      </w:r>
      <w:r w:rsidR="004417FF">
        <w:rPr>
          <w:b/>
          <w:sz w:val="22"/>
          <w:szCs w:val="22"/>
        </w:rPr>
        <w:tab/>
      </w:r>
      <w:r w:rsidR="004417FF">
        <w:rPr>
          <w:b/>
          <w:sz w:val="22"/>
          <w:szCs w:val="22"/>
        </w:rPr>
        <w:tab/>
        <w:t xml:space="preserve">therefore negatively impact your course grade. Some assignments build on </w:t>
      </w:r>
      <w:r w:rsidR="004417FF">
        <w:rPr>
          <w:b/>
          <w:sz w:val="22"/>
          <w:szCs w:val="22"/>
        </w:rPr>
        <w:tab/>
      </w:r>
      <w:r w:rsidR="004417FF">
        <w:rPr>
          <w:b/>
          <w:sz w:val="22"/>
          <w:szCs w:val="22"/>
        </w:rPr>
        <w:tab/>
      </w:r>
      <w:r w:rsidR="004417FF">
        <w:rPr>
          <w:b/>
          <w:sz w:val="22"/>
          <w:szCs w:val="22"/>
        </w:rPr>
        <w:tab/>
      </w:r>
      <w:r w:rsidR="004417FF">
        <w:rPr>
          <w:b/>
          <w:sz w:val="22"/>
          <w:szCs w:val="22"/>
        </w:rPr>
        <w:tab/>
        <w:t xml:space="preserve">former assignments, so being absent could prevent you from submitting </w:t>
      </w:r>
      <w:r w:rsidR="004417FF">
        <w:rPr>
          <w:b/>
          <w:sz w:val="22"/>
          <w:szCs w:val="22"/>
        </w:rPr>
        <w:tab/>
      </w:r>
      <w:r w:rsidR="004417FF">
        <w:rPr>
          <w:b/>
          <w:sz w:val="22"/>
          <w:szCs w:val="22"/>
        </w:rPr>
        <w:tab/>
      </w:r>
      <w:r w:rsidR="004417FF">
        <w:rPr>
          <w:b/>
          <w:sz w:val="22"/>
          <w:szCs w:val="22"/>
        </w:rPr>
        <w:tab/>
      </w:r>
      <w:r w:rsidR="004417FF">
        <w:rPr>
          <w:b/>
          <w:sz w:val="22"/>
          <w:szCs w:val="22"/>
        </w:rPr>
        <w:tab/>
        <w:t>future assignments.</w:t>
      </w:r>
    </w:p>
    <w:p w14:paraId="49314CFD" w14:textId="77777777" w:rsidR="00955214" w:rsidRDefault="00955214" w:rsidP="00A54305">
      <w:pPr>
        <w:rPr>
          <w:b/>
        </w:rPr>
      </w:pPr>
    </w:p>
    <w:p w14:paraId="03636C91" w14:textId="77777777" w:rsidR="00513B90" w:rsidRDefault="00513B90" w:rsidP="00A54305">
      <w:r>
        <w:rPr>
          <w:b/>
        </w:rPr>
        <w:t>Plagiarism</w:t>
      </w:r>
      <w:r>
        <w:rPr>
          <w:b/>
        </w:rPr>
        <w:tab/>
      </w:r>
      <w:r w:rsidR="00A3442D">
        <w:rPr>
          <w:b/>
        </w:rPr>
        <w:tab/>
      </w:r>
      <w:r>
        <w:t>As per the Student handbook, plagiarists will fail the</w:t>
      </w:r>
      <w:r w:rsidR="002F5E0B">
        <w:t xml:space="preserve"> entire </w:t>
      </w:r>
      <w:r>
        <w:t xml:space="preserve">course. </w:t>
      </w:r>
    </w:p>
    <w:p w14:paraId="1848A44F" w14:textId="77777777" w:rsidR="00274C02" w:rsidRDefault="00274C02" w:rsidP="00274C02"/>
    <w:p w14:paraId="35D435EE" w14:textId="77777777" w:rsidR="00274C02" w:rsidRPr="00513B90" w:rsidRDefault="00274C02" w:rsidP="00274C02">
      <w:pPr>
        <w:ind w:left="2160" w:hanging="2160"/>
      </w:pPr>
      <w:r w:rsidRPr="00274C02">
        <w:rPr>
          <w:b/>
          <w:bCs/>
        </w:rPr>
        <w:t>Scoring Assignment</w:t>
      </w:r>
      <w:r>
        <w:t xml:space="preserve">  All assignments are pass/redo to a satisfactory completion. You cannot turn in a level’s assignment until previous levels assignments are stamped and passed.</w:t>
      </w:r>
    </w:p>
    <w:p w14:paraId="2925AD06" w14:textId="77777777" w:rsidR="00385C0F" w:rsidRDefault="00385C0F" w:rsidP="00385C0F">
      <w:pPr>
        <w:ind w:left="2160"/>
      </w:pPr>
    </w:p>
    <w:p w14:paraId="256B968C" w14:textId="1A2F6F0A" w:rsidR="00513B90" w:rsidRDefault="00513B90" w:rsidP="00A54305"/>
    <w:p w14:paraId="28C3A13C" w14:textId="77777777" w:rsidR="00BA71E3" w:rsidRDefault="00BA71E3" w:rsidP="00A54305"/>
    <w:p w14:paraId="3BD14147" w14:textId="5F0EA75E" w:rsidR="00BA71E3" w:rsidRDefault="00AF3FE7" w:rsidP="00385C0F">
      <w:pPr>
        <w:ind w:left="2160" w:hanging="2160"/>
        <w:rPr>
          <w:bCs/>
          <w:sz w:val="22"/>
          <w:szCs w:val="22"/>
        </w:rPr>
      </w:pPr>
      <w:r w:rsidRPr="00AF3FE7">
        <w:rPr>
          <w:b/>
          <w:color w:val="000000"/>
        </w:rPr>
        <w:lastRenderedPageBreak/>
        <w:t>Grading Scale:</w:t>
      </w:r>
      <w:r>
        <w:rPr>
          <w:color w:val="000000"/>
        </w:rPr>
        <w:tab/>
      </w:r>
      <w:r w:rsidR="00BA71E3" w:rsidRPr="00DA0F1C">
        <w:rPr>
          <w:bCs/>
          <w:color w:val="000000"/>
          <w:sz w:val="22"/>
          <w:szCs w:val="22"/>
        </w:rPr>
        <w:t>Scale</w:t>
      </w:r>
      <w:r w:rsidR="00BA71E3">
        <w:rPr>
          <w:bCs/>
          <w:color w:val="000000"/>
          <w:sz w:val="22"/>
          <w:szCs w:val="22"/>
        </w:rPr>
        <w:t>:</w:t>
      </w:r>
      <w:r w:rsidR="00BA71E3" w:rsidRPr="00DA0F1C">
        <w:rPr>
          <w:bCs/>
          <w:color w:val="000000"/>
          <w:sz w:val="22"/>
          <w:szCs w:val="22"/>
        </w:rPr>
        <w:t xml:space="preserve"> A=900-</w:t>
      </w:r>
      <w:r w:rsidR="00BA71E3">
        <w:rPr>
          <w:bCs/>
          <w:sz w:val="22"/>
          <w:szCs w:val="22"/>
        </w:rPr>
        <w:t>990</w:t>
      </w:r>
      <w:r w:rsidR="00BA71E3">
        <w:rPr>
          <w:bCs/>
          <w:sz w:val="22"/>
          <w:szCs w:val="22"/>
        </w:rPr>
        <w:t>, B= 800-899, C= 700-799, D= 600-699, F=500-599</w:t>
      </w:r>
    </w:p>
    <w:p w14:paraId="316F648E" w14:textId="6D6E66D2" w:rsidR="00BA71E3" w:rsidRDefault="00BA71E3" w:rsidP="00385C0F">
      <w:pPr>
        <w:ind w:left="2160" w:hanging="2160"/>
        <w:rPr>
          <w:color w:val="000000"/>
        </w:rPr>
      </w:pPr>
      <w:r>
        <w:rPr>
          <w:b/>
          <w:color w:val="000000"/>
        </w:rPr>
        <w:tab/>
        <w:t>Each assignment is worth 66 points.</w:t>
      </w:r>
      <w:r>
        <w:rPr>
          <w:color w:val="000000"/>
        </w:rPr>
        <w:t xml:space="preserve"> </w:t>
      </w:r>
    </w:p>
    <w:p w14:paraId="0881509C" w14:textId="77777777" w:rsidR="00BA71E3" w:rsidRDefault="00BA71E3" w:rsidP="00385C0F">
      <w:pPr>
        <w:ind w:left="2160" w:hanging="2160"/>
        <w:rPr>
          <w:color w:val="000000"/>
        </w:rPr>
      </w:pPr>
    </w:p>
    <w:p w14:paraId="2B7B4AC2" w14:textId="740D4306" w:rsidR="00385C0F" w:rsidRPr="00385C0F" w:rsidRDefault="00385C0F" w:rsidP="00BA71E3">
      <w:pPr>
        <w:ind w:left="2160"/>
        <w:rPr>
          <w:color w:val="000000"/>
        </w:rPr>
      </w:pPr>
      <w:r w:rsidRPr="00385C0F">
        <w:rPr>
          <w:color w:val="000000"/>
        </w:rPr>
        <w:t>A Grade:</w:t>
      </w:r>
    </w:p>
    <w:p w14:paraId="33EFBC69" w14:textId="77777777" w:rsidR="00385C0F" w:rsidRPr="00385C0F" w:rsidRDefault="00385C0F" w:rsidP="00385C0F">
      <w:pPr>
        <w:ind w:left="2160" w:hanging="2160"/>
        <w:rPr>
          <w:color w:val="000000"/>
        </w:rPr>
      </w:pPr>
      <w:r>
        <w:rPr>
          <w:color w:val="000000"/>
        </w:rPr>
        <w:tab/>
      </w:r>
      <w:r>
        <w:rPr>
          <w:color w:val="000000"/>
        </w:rPr>
        <w:tab/>
      </w:r>
      <w:r w:rsidRPr="00385C0F">
        <w:rPr>
          <w:color w:val="000000"/>
        </w:rPr>
        <w:t xml:space="preserve">Pass </w:t>
      </w:r>
      <w:r w:rsidR="00DF679C">
        <w:rPr>
          <w:color w:val="000000"/>
        </w:rPr>
        <w:t>1</w:t>
      </w:r>
      <w:r w:rsidR="00E72475">
        <w:rPr>
          <w:color w:val="000000"/>
        </w:rPr>
        <w:t>3</w:t>
      </w:r>
      <w:r w:rsidRPr="00385C0F">
        <w:rPr>
          <w:color w:val="000000"/>
        </w:rPr>
        <w:t xml:space="preserve"> of 1</w:t>
      </w:r>
      <w:r w:rsidR="00E72475">
        <w:rPr>
          <w:color w:val="000000"/>
        </w:rPr>
        <w:t>5 weekly assignments.</w:t>
      </w:r>
    </w:p>
    <w:p w14:paraId="0F1BCA03" w14:textId="77777777" w:rsidR="00385C0F" w:rsidRPr="00385C0F" w:rsidRDefault="00385C0F" w:rsidP="00764D37">
      <w:pPr>
        <w:ind w:left="2160" w:hanging="2160"/>
        <w:rPr>
          <w:color w:val="000000"/>
        </w:rPr>
      </w:pPr>
      <w:r>
        <w:rPr>
          <w:color w:val="000000"/>
        </w:rPr>
        <w:tab/>
      </w:r>
      <w:r>
        <w:rPr>
          <w:color w:val="000000"/>
        </w:rPr>
        <w:tab/>
      </w:r>
    </w:p>
    <w:p w14:paraId="38217B9B" w14:textId="77777777" w:rsidR="00385C0F" w:rsidRPr="00385C0F" w:rsidRDefault="00385C0F" w:rsidP="00385C0F">
      <w:pPr>
        <w:ind w:left="2160" w:hanging="2160"/>
        <w:rPr>
          <w:color w:val="000000"/>
        </w:rPr>
      </w:pPr>
      <w:r>
        <w:rPr>
          <w:color w:val="000000"/>
        </w:rPr>
        <w:tab/>
      </w:r>
      <w:r w:rsidRPr="00385C0F">
        <w:rPr>
          <w:color w:val="000000"/>
        </w:rPr>
        <w:t>B Grade:</w:t>
      </w:r>
    </w:p>
    <w:p w14:paraId="778FAAB8" w14:textId="77777777" w:rsidR="00385C0F" w:rsidRPr="00385C0F" w:rsidRDefault="00385C0F" w:rsidP="00385C0F">
      <w:pPr>
        <w:ind w:left="2160" w:hanging="2160"/>
        <w:rPr>
          <w:color w:val="000000"/>
        </w:rPr>
      </w:pPr>
      <w:r>
        <w:rPr>
          <w:color w:val="000000"/>
        </w:rPr>
        <w:tab/>
      </w:r>
      <w:r>
        <w:rPr>
          <w:color w:val="000000"/>
        </w:rPr>
        <w:tab/>
      </w:r>
      <w:r w:rsidRPr="00385C0F">
        <w:rPr>
          <w:color w:val="000000"/>
        </w:rPr>
        <w:t xml:space="preserve">Pass </w:t>
      </w:r>
      <w:r w:rsidR="00E72475">
        <w:rPr>
          <w:color w:val="000000"/>
        </w:rPr>
        <w:t>12</w:t>
      </w:r>
      <w:r w:rsidRPr="00385C0F">
        <w:rPr>
          <w:color w:val="000000"/>
        </w:rPr>
        <w:t xml:space="preserve"> of 1</w:t>
      </w:r>
      <w:r w:rsidR="00E72475">
        <w:rPr>
          <w:color w:val="000000"/>
        </w:rPr>
        <w:t>5</w:t>
      </w:r>
      <w:r w:rsidRPr="00385C0F">
        <w:rPr>
          <w:color w:val="000000"/>
        </w:rPr>
        <w:t xml:space="preserve"> weekly assignments.</w:t>
      </w:r>
    </w:p>
    <w:p w14:paraId="5D9544A3" w14:textId="77777777" w:rsidR="00385C0F" w:rsidRPr="00385C0F" w:rsidRDefault="00385C0F" w:rsidP="00764D37">
      <w:pPr>
        <w:ind w:left="2160" w:hanging="2160"/>
        <w:rPr>
          <w:color w:val="000000"/>
        </w:rPr>
      </w:pPr>
      <w:r>
        <w:rPr>
          <w:color w:val="000000"/>
        </w:rPr>
        <w:tab/>
      </w:r>
      <w:r>
        <w:rPr>
          <w:color w:val="000000"/>
        </w:rPr>
        <w:tab/>
      </w:r>
    </w:p>
    <w:p w14:paraId="4276FB5B" w14:textId="77777777" w:rsidR="00385C0F" w:rsidRPr="00385C0F" w:rsidRDefault="00385C0F" w:rsidP="00385C0F">
      <w:pPr>
        <w:ind w:left="2160" w:hanging="2160"/>
        <w:rPr>
          <w:color w:val="000000"/>
        </w:rPr>
      </w:pPr>
      <w:r>
        <w:rPr>
          <w:color w:val="000000"/>
        </w:rPr>
        <w:tab/>
      </w:r>
      <w:r w:rsidRPr="00385C0F">
        <w:rPr>
          <w:color w:val="000000"/>
        </w:rPr>
        <w:t>C Grade:</w:t>
      </w:r>
    </w:p>
    <w:p w14:paraId="6995993D" w14:textId="77777777" w:rsidR="00385C0F" w:rsidRPr="00385C0F" w:rsidRDefault="00385C0F" w:rsidP="00385C0F">
      <w:pPr>
        <w:ind w:left="2160" w:hanging="2160"/>
        <w:rPr>
          <w:color w:val="000000"/>
        </w:rPr>
      </w:pPr>
      <w:r>
        <w:rPr>
          <w:color w:val="000000"/>
        </w:rPr>
        <w:tab/>
      </w:r>
      <w:r>
        <w:rPr>
          <w:color w:val="000000"/>
        </w:rPr>
        <w:tab/>
      </w:r>
      <w:r w:rsidRPr="00385C0F">
        <w:rPr>
          <w:color w:val="000000"/>
        </w:rPr>
        <w:t xml:space="preserve">Pass </w:t>
      </w:r>
      <w:r w:rsidR="00E72475">
        <w:rPr>
          <w:color w:val="000000"/>
        </w:rPr>
        <w:t>10</w:t>
      </w:r>
      <w:r w:rsidRPr="00385C0F">
        <w:rPr>
          <w:color w:val="000000"/>
        </w:rPr>
        <w:t xml:space="preserve"> of 1</w:t>
      </w:r>
      <w:r w:rsidR="00E72475">
        <w:rPr>
          <w:color w:val="000000"/>
        </w:rPr>
        <w:t>5</w:t>
      </w:r>
      <w:r w:rsidRPr="00385C0F">
        <w:rPr>
          <w:color w:val="000000"/>
        </w:rPr>
        <w:t xml:space="preserve"> weekly assignments.</w:t>
      </w:r>
    </w:p>
    <w:p w14:paraId="2B24A86E" w14:textId="77777777" w:rsidR="00385C0F" w:rsidRDefault="00385C0F" w:rsidP="00385C0F">
      <w:pPr>
        <w:ind w:left="2160" w:hanging="2160"/>
        <w:rPr>
          <w:color w:val="000000"/>
        </w:rPr>
      </w:pPr>
    </w:p>
    <w:p w14:paraId="385E53AF" w14:textId="77777777" w:rsidR="00385C0F" w:rsidRDefault="00E72475" w:rsidP="00385C0F">
      <w:pPr>
        <w:ind w:left="2160" w:hanging="2160"/>
      </w:pPr>
      <w:r>
        <w:rPr>
          <w:b/>
        </w:rPr>
        <w:tab/>
      </w:r>
      <w:r w:rsidRPr="00E72475">
        <w:t>Assignments may be rewritten; however, I decide if the first attempt was earnest enough to warrant a rewrite.</w:t>
      </w:r>
    </w:p>
    <w:p w14:paraId="15BD449B" w14:textId="77777777" w:rsidR="00E72475" w:rsidRDefault="00E72475" w:rsidP="00385C0F">
      <w:pPr>
        <w:ind w:left="2160" w:hanging="2160"/>
      </w:pPr>
    </w:p>
    <w:p w14:paraId="18FDB498" w14:textId="77777777" w:rsidR="00E72475" w:rsidRDefault="00E72475" w:rsidP="00385C0F">
      <w:pPr>
        <w:ind w:left="2160" w:hanging="2160"/>
      </w:pPr>
      <w:r>
        <w:tab/>
        <w:t xml:space="preserve">Assignments must be turned in one week after being assigned (unless otherwise stated in class.) </w:t>
      </w:r>
    </w:p>
    <w:p w14:paraId="5805ED3B" w14:textId="77777777" w:rsidR="00E72475" w:rsidRDefault="00E72475" w:rsidP="00385C0F">
      <w:pPr>
        <w:ind w:left="2160" w:hanging="2160"/>
      </w:pPr>
      <w:r>
        <w:tab/>
      </w:r>
    </w:p>
    <w:p w14:paraId="766ACB3E" w14:textId="77777777" w:rsidR="00E72475" w:rsidRPr="00E72475" w:rsidRDefault="00E72475" w:rsidP="00385C0F">
      <w:pPr>
        <w:ind w:left="2160" w:hanging="2160"/>
      </w:pPr>
      <w:r>
        <w:tab/>
        <w:t xml:space="preserve">You cannot turn in late assignments   </w:t>
      </w:r>
    </w:p>
    <w:p w14:paraId="7A040F6B" w14:textId="77777777" w:rsidR="00E72475" w:rsidRPr="00C860B9" w:rsidRDefault="00E72475" w:rsidP="00385C0F">
      <w:pPr>
        <w:ind w:left="2160" w:hanging="2160"/>
        <w:rPr>
          <w:b/>
        </w:rPr>
      </w:pPr>
    </w:p>
    <w:p w14:paraId="08D06C7E" w14:textId="77777777" w:rsidR="00AF3FE7" w:rsidRDefault="00AF3FE7" w:rsidP="00A3442D">
      <w:pPr>
        <w:ind w:left="2160" w:hanging="2115"/>
      </w:pPr>
      <w:r w:rsidRPr="00AF3FE7">
        <w:rPr>
          <w:b/>
        </w:rPr>
        <w:t>Withdrawal Policy</w:t>
      </w:r>
      <w:r>
        <w:rPr>
          <w:color w:val="000000"/>
        </w:rPr>
        <w:tab/>
      </w:r>
      <w:r>
        <w:t>Students may withdraw without academic penalty from any course by the established deadline. This will result in a grade of 'W' for the course and will not count against the student's GPA. Students will be permitted a maximum of two withdrawals per course. Upon the third attempt, the student WILL NOT be permitted to withdraw and will receive an earned grade for that course.</w:t>
      </w:r>
    </w:p>
    <w:p w14:paraId="3EDED18D" w14:textId="77777777" w:rsidR="00112263" w:rsidRDefault="00112263" w:rsidP="00A54305">
      <w:pPr>
        <w:rPr>
          <w:b/>
        </w:rPr>
      </w:pPr>
    </w:p>
    <w:p w14:paraId="0519D569" w14:textId="77777777" w:rsidR="00AF3FE7" w:rsidRDefault="00AF3FE7" w:rsidP="00A54305">
      <w:pPr>
        <w:tabs>
          <w:tab w:val="left" w:pos="2250"/>
        </w:tabs>
      </w:pPr>
      <w:r w:rsidRPr="00AF3FE7">
        <w:rPr>
          <w:b/>
        </w:rPr>
        <w:t>Extra Credit</w:t>
      </w:r>
      <w:r>
        <w:tab/>
      </w:r>
      <w:r w:rsidR="003D4E46">
        <w:t>Ther</w:t>
      </w:r>
      <w:r w:rsidR="00A3442D">
        <w:t xml:space="preserve">e is no extra credit available </w:t>
      </w:r>
      <w:r w:rsidR="003D4E46">
        <w:t>in Philosophy</w:t>
      </w:r>
      <w:r>
        <w:t xml:space="preserve"> </w:t>
      </w:r>
    </w:p>
    <w:p w14:paraId="4B1CBFB0" w14:textId="77777777" w:rsidR="002F5E0B" w:rsidRDefault="002F5E0B" w:rsidP="00A54305"/>
    <w:p w14:paraId="28F292AA" w14:textId="77777777" w:rsidR="00764D37" w:rsidRDefault="002F5E0B" w:rsidP="00A54305">
      <w:pPr>
        <w:tabs>
          <w:tab w:val="left" w:pos="2160"/>
        </w:tabs>
        <w:ind w:left="2160" w:hanging="2160"/>
      </w:pPr>
      <w:r w:rsidRPr="002F5E0B">
        <w:rPr>
          <w:b/>
        </w:rPr>
        <w:t>Incompletes</w:t>
      </w:r>
      <w:r>
        <w:tab/>
        <w:t xml:space="preserve">Incompletes are ONLY given for those who have </w:t>
      </w:r>
      <w:r w:rsidR="00764D37">
        <w:t xml:space="preserve">6 of the assignments </w:t>
      </w:r>
      <w:r w:rsidR="004417FF">
        <w:t xml:space="preserve">passed </w:t>
      </w:r>
      <w:r w:rsidR="00764D37">
        <w:t xml:space="preserve">and have run out of time due to rewrites. However, the student must have been actively working on those assignments for the </w:t>
      </w:r>
      <w:r w:rsidR="004417FF">
        <w:t xml:space="preserve">entire </w:t>
      </w:r>
      <w:r w:rsidR="00764D37">
        <w:t xml:space="preserve">term, turning in rewrites or new assignments at least once a week. </w:t>
      </w:r>
    </w:p>
    <w:p w14:paraId="7CF1416C" w14:textId="77777777" w:rsidR="00A54305" w:rsidRDefault="00A54305" w:rsidP="00A54305">
      <w:pPr>
        <w:tabs>
          <w:tab w:val="left" w:pos="2160"/>
        </w:tabs>
        <w:ind w:left="2160" w:hanging="2160"/>
      </w:pPr>
    </w:p>
    <w:p w14:paraId="4E67B8E1" w14:textId="77777777" w:rsidR="00955214" w:rsidRDefault="00955214" w:rsidP="00A54305">
      <w:pPr>
        <w:tabs>
          <w:tab w:val="left" w:pos="2160"/>
        </w:tabs>
        <w:ind w:left="2160" w:hanging="2160"/>
      </w:pPr>
    </w:p>
    <w:p w14:paraId="7C2C7843" w14:textId="77777777" w:rsidR="00B80FF8" w:rsidRDefault="002F5E0B" w:rsidP="00A54305">
      <w:pPr>
        <w:tabs>
          <w:tab w:val="left" w:pos="2160"/>
        </w:tabs>
        <w:ind w:left="2160" w:hanging="2160"/>
      </w:pPr>
      <w:r w:rsidRPr="00276BBA">
        <w:t>Late Papers</w:t>
      </w:r>
      <w:r w:rsidR="00A54305">
        <w:tab/>
      </w:r>
      <w:r w:rsidR="00290C68">
        <w:t>Any paper marked Redo must be turned back</w:t>
      </w:r>
      <w:r w:rsidR="00A54305">
        <w:t xml:space="preserve"> </w:t>
      </w:r>
      <w:r w:rsidR="00290C68">
        <w:t xml:space="preserve">in the following class from when I gave them back (regardless of </w:t>
      </w:r>
      <w:r w:rsidR="00A54305">
        <w:t>your presence to receive them).</w:t>
      </w:r>
    </w:p>
    <w:p w14:paraId="510E8B17" w14:textId="77777777" w:rsidR="002F5E0B" w:rsidRPr="00276BBA" w:rsidRDefault="002F5E0B" w:rsidP="00A54305">
      <w:pPr>
        <w:rPr>
          <w:b/>
        </w:rPr>
      </w:pPr>
    </w:p>
    <w:p w14:paraId="35FAC8CC" w14:textId="77777777" w:rsidR="002F5E0B" w:rsidRPr="00276BBA" w:rsidRDefault="002F5E0B" w:rsidP="00A54305">
      <w:pPr>
        <w:tabs>
          <w:tab w:val="left" w:pos="2160"/>
        </w:tabs>
      </w:pPr>
      <w:r w:rsidRPr="00276BBA">
        <w:rPr>
          <w:b/>
        </w:rPr>
        <w:t>Changes</w:t>
      </w:r>
      <w:r w:rsidRPr="00276BBA">
        <w:tab/>
        <w:t>Syllabus and schedule is subject to change</w:t>
      </w:r>
    </w:p>
    <w:p w14:paraId="70F612F9" w14:textId="77777777" w:rsidR="002F5E0B" w:rsidRDefault="002F5E0B" w:rsidP="00A54305">
      <w:pPr>
        <w:rPr>
          <w:b/>
        </w:rPr>
      </w:pPr>
    </w:p>
    <w:p w14:paraId="2B42C4A2" w14:textId="77777777" w:rsidR="00DC0F0C" w:rsidRDefault="002F5E0B" w:rsidP="00A54305">
      <w:pPr>
        <w:ind w:left="2160" w:hanging="2160"/>
        <w:rPr>
          <w:bCs/>
        </w:rPr>
      </w:pPr>
      <w:r w:rsidRPr="00276BBA">
        <w:rPr>
          <w:b/>
        </w:rPr>
        <w:t>Weekly Schedule</w:t>
      </w:r>
      <w:r w:rsidR="009F47C3">
        <w:rPr>
          <w:b/>
        </w:rPr>
        <w:t xml:space="preserve"> </w:t>
      </w:r>
      <w:r w:rsidR="009F47C3" w:rsidRPr="00276BBA">
        <w:rPr>
          <w:b/>
        </w:rPr>
        <w:tab/>
      </w:r>
      <w:r w:rsidR="00290C68">
        <w:t>In Philosophy, the discussion, lectures, and assignments are organic. Do not</w:t>
      </w:r>
      <w:r w:rsidR="00A54305">
        <w:t xml:space="preserve"> </w:t>
      </w:r>
      <w:r w:rsidR="00290C68" w:rsidRPr="00290C68">
        <w:rPr>
          <w:bCs/>
        </w:rPr>
        <w:t>dep</w:t>
      </w:r>
      <w:r w:rsidR="00290C68">
        <w:rPr>
          <w:bCs/>
        </w:rPr>
        <w:t>e</w:t>
      </w:r>
      <w:r w:rsidR="00290C68" w:rsidRPr="00290C68">
        <w:rPr>
          <w:bCs/>
        </w:rPr>
        <w:t>nd</w:t>
      </w:r>
      <w:r w:rsidR="00290C68">
        <w:rPr>
          <w:bCs/>
        </w:rPr>
        <w:t xml:space="preserve"> on a written schedule of t</w:t>
      </w:r>
      <w:r w:rsidR="00A54305">
        <w:rPr>
          <w:bCs/>
        </w:rPr>
        <w:t>opics, events, and assignments.</w:t>
      </w:r>
    </w:p>
    <w:p w14:paraId="3B7E3D2A" w14:textId="77777777" w:rsidR="004417FF" w:rsidRDefault="004417FF" w:rsidP="00E72475">
      <w:pPr>
        <w:pStyle w:val="Heading1"/>
        <w:spacing w:after="240" w:line="360" w:lineRule="auto"/>
        <w:jc w:val="center"/>
        <w:rPr>
          <w:rFonts w:ascii="Calibri Light" w:hAnsi="Calibri Light"/>
          <w:b w:val="0"/>
          <w:bCs w:val="0"/>
          <w:color w:val="2F5496"/>
          <w:sz w:val="70"/>
          <w:szCs w:val="70"/>
          <w:u w:color="2C75B5"/>
        </w:rPr>
      </w:pPr>
    </w:p>
    <w:p w14:paraId="74FD4494" w14:textId="77777777" w:rsidR="00731B3B" w:rsidRDefault="00731B3B">
      <w:r>
        <w:br w:type="page"/>
      </w:r>
    </w:p>
    <w:p w14:paraId="333CD72E" w14:textId="77777777" w:rsidR="00731B3B" w:rsidRDefault="00731B3B" w:rsidP="00731B3B">
      <w:pPr>
        <w:ind w:left="1440"/>
        <w:rPr>
          <w:b/>
          <w:bCs/>
        </w:rPr>
      </w:pPr>
      <w:r>
        <w:rPr>
          <w:b/>
          <w:bCs/>
        </w:rPr>
        <w:lastRenderedPageBreak/>
        <w:t>The following information is mandated by the college to be in all syllabi</w:t>
      </w:r>
    </w:p>
    <w:p w14:paraId="4017CB77" w14:textId="77777777" w:rsidR="00316559" w:rsidRDefault="00316559" w:rsidP="00316559"/>
    <w:p w14:paraId="6BE56035" w14:textId="77777777" w:rsidR="00316559" w:rsidRPr="00316559" w:rsidRDefault="00316559" w:rsidP="00316559"/>
    <w:p w14:paraId="59A8B223" w14:textId="77777777" w:rsidR="00316559" w:rsidRPr="000012E5" w:rsidRDefault="00316559" w:rsidP="00316559">
      <w:pPr>
        <w:spacing w:after="160" w:line="259" w:lineRule="auto"/>
        <w:rPr>
          <w:sz w:val="22"/>
          <w:szCs w:val="22"/>
        </w:rPr>
      </w:pPr>
      <w:r w:rsidRPr="000012E5">
        <w:rPr>
          <w:color w:val="2E74B5"/>
          <w:sz w:val="26"/>
          <w:szCs w:val="26"/>
        </w:rPr>
        <w:t>Plagiarism and academic dishonesty policy</w:t>
      </w:r>
      <w:r w:rsidRPr="000012E5">
        <w:rPr>
          <w:sz w:val="22"/>
          <w:szCs w:val="22"/>
        </w:rPr>
        <w:t xml:space="preserve">: Define plagiarism and academic dishonesty, as well as your specific penalties for them. Please refer to the academic dishonesty language in the </w:t>
      </w:r>
      <w:hyperlink r:id="rId7" w:history="1">
        <w:r w:rsidRPr="000012E5">
          <w:rPr>
            <w:color w:val="0563C1"/>
            <w:sz w:val="22"/>
            <w:szCs w:val="22"/>
            <w:u w:val="single"/>
          </w:rPr>
          <w:t>Student Code of Conduct</w:t>
        </w:r>
      </w:hyperlink>
      <w:r w:rsidRPr="000012E5">
        <w:rPr>
          <w:sz w:val="22"/>
          <w:szCs w:val="22"/>
        </w:rPr>
        <w:t>.</w:t>
      </w:r>
    </w:p>
    <w:p w14:paraId="37C6BD4F" w14:textId="77777777" w:rsidR="00316559" w:rsidRPr="000012E5" w:rsidRDefault="00316559" w:rsidP="00316559">
      <w:pPr>
        <w:spacing w:after="160" w:line="259" w:lineRule="auto"/>
        <w:rPr>
          <w:sz w:val="22"/>
          <w:szCs w:val="22"/>
        </w:rPr>
      </w:pPr>
      <w:r w:rsidRPr="000012E5">
        <w:rPr>
          <w:color w:val="2E74B5"/>
          <w:sz w:val="26"/>
          <w:szCs w:val="26"/>
        </w:rPr>
        <w:t>Withdrawal policy</w:t>
      </w:r>
      <w:r w:rsidRPr="000012E5">
        <w:rPr>
          <w:sz w:val="22"/>
          <w:szCs w:val="22"/>
        </w:rPr>
        <w:t xml:space="preserve">: Please note that it is the student’s responsibility to withdraw by the posted date in the term. State the College withdrawal date for the term or include a link to </w:t>
      </w:r>
      <w:hyperlink r:id="rId8" w:history="1">
        <w:r w:rsidRPr="000012E5">
          <w:rPr>
            <w:color w:val="0563C1"/>
            <w:sz w:val="22"/>
            <w:szCs w:val="22"/>
            <w:u w:val="single"/>
          </w:rPr>
          <w:t>the withdrawal policy</w:t>
        </w:r>
      </w:hyperlink>
      <w:r w:rsidRPr="000012E5">
        <w:rPr>
          <w:sz w:val="22"/>
          <w:szCs w:val="22"/>
        </w:rPr>
        <w:t>, which also explains to the student the difference between a “withdrawal” and a “drop.”</w:t>
      </w:r>
    </w:p>
    <w:p w14:paraId="5E595C4F" w14:textId="77777777" w:rsidR="00316559" w:rsidRPr="000012E5" w:rsidRDefault="00316559" w:rsidP="00316559">
      <w:pPr>
        <w:spacing w:after="160" w:line="259" w:lineRule="auto"/>
        <w:rPr>
          <w:sz w:val="22"/>
          <w:szCs w:val="22"/>
        </w:rPr>
      </w:pPr>
      <w:r w:rsidRPr="000012E5">
        <w:rPr>
          <w:color w:val="2E74B5"/>
          <w:sz w:val="26"/>
          <w:szCs w:val="26"/>
        </w:rPr>
        <w:t>SAIL (Student Access for Improved Learning)</w:t>
      </w:r>
      <w:r w:rsidRPr="000012E5">
        <w:rPr>
          <w:sz w:val="22"/>
          <w:szCs w:val="22"/>
        </w:rPr>
        <w:t>: Include the following statement either verbatim or modified as needed. This statement was approved by the Academic Affairs Council in 2018.</w:t>
      </w:r>
    </w:p>
    <w:p w14:paraId="25373006" w14:textId="77777777" w:rsidR="00316559" w:rsidRPr="000012E5" w:rsidRDefault="00316559" w:rsidP="00316559">
      <w:pPr>
        <w:spacing w:after="160" w:line="259" w:lineRule="auto"/>
        <w:rPr>
          <w:bCs/>
          <w:i/>
          <w:sz w:val="22"/>
          <w:szCs w:val="22"/>
        </w:rPr>
      </w:pPr>
      <w:r w:rsidRPr="000012E5">
        <w:rPr>
          <w:bCs/>
          <w:i/>
          <w:sz w:val="22"/>
          <w:szCs w:val="22"/>
        </w:rPr>
        <w:t>Inform Your Instructor of Any Accommodations Needed</w:t>
      </w:r>
    </w:p>
    <w:p w14:paraId="513A0A2E" w14:textId="77777777" w:rsidR="00316559" w:rsidRPr="000012E5" w:rsidRDefault="00316559" w:rsidP="00316559">
      <w:pPr>
        <w:spacing w:after="160" w:line="259" w:lineRule="auto"/>
        <w:rPr>
          <w:sz w:val="22"/>
          <w:szCs w:val="22"/>
        </w:rPr>
      </w:pPr>
      <w:r w:rsidRPr="000012E5">
        <w:rPr>
          <w:sz w:val="22"/>
          <w:szCs w:val="22"/>
        </w:rPr>
        <w:t>EFSC has the responsibility to ensure that all students have appropriate access to course material and the college will work with students to provide an equal, effective, and inclusive opportunity for participation in all courses. If you encounter any issues accessing, hearing, viewing or interacting with online course materials please contact the SAIL office at: 321-433-5173.</w:t>
      </w:r>
    </w:p>
    <w:p w14:paraId="3AA562CC" w14:textId="77777777" w:rsidR="00316559" w:rsidRPr="000012E5" w:rsidRDefault="00316559" w:rsidP="00316559">
      <w:pPr>
        <w:spacing w:after="160" w:line="259" w:lineRule="auto"/>
        <w:rPr>
          <w:sz w:val="22"/>
          <w:szCs w:val="22"/>
        </w:rPr>
      </w:pPr>
      <w:r w:rsidRPr="000012E5">
        <w:rPr>
          <w:sz w:val="22"/>
          <w:szCs w:val="22"/>
        </w:rPr>
        <w:t>It is the student’s responsibility to discuss these accommodations with each instructor. This will ensure that the instructor has been made aware of the accommodations and ensure that the instructor and student have the same understanding about how the accommodations will be implemented.</w:t>
      </w:r>
    </w:p>
    <w:p w14:paraId="75CC0F03" w14:textId="77777777" w:rsidR="00316559" w:rsidRPr="000012E5" w:rsidRDefault="00316559" w:rsidP="00316559">
      <w:pPr>
        <w:spacing w:after="160" w:line="259" w:lineRule="auto"/>
        <w:rPr>
          <w:bCs/>
          <w:i/>
          <w:sz w:val="22"/>
          <w:szCs w:val="22"/>
        </w:rPr>
      </w:pPr>
      <w:r w:rsidRPr="000012E5">
        <w:rPr>
          <w:bCs/>
          <w:i/>
          <w:sz w:val="22"/>
          <w:szCs w:val="22"/>
        </w:rPr>
        <w:t>Student Access for Improved Learning (SAIL)</w:t>
      </w:r>
    </w:p>
    <w:p w14:paraId="3068DD4D" w14:textId="77777777" w:rsidR="00316559" w:rsidRPr="000012E5" w:rsidRDefault="00316559" w:rsidP="00316559">
      <w:pPr>
        <w:spacing w:after="160" w:line="259" w:lineRule="auto"/>
        <w:rPr>
          <w:sz w:val="22"/>
          <w:szCs w:val="22"/>
        </w:rPr>
      </w:pPr>
      <w:r w:rsidRPr="000012E5">
        <w:rPr>
          <w:sz w:val="22"/>
          <w:szCs w:val="22"/>
        </w:rPr>
        <w:t xml:space="preserve">The SAIL (Student Access for Improved Learning) office is responsible for providing services and accommodations for students with documented disabilities that significantly impact major life functions. While personal services and personal aides cannot be provided, reasonable accommodations will be arranged to assist a student with a disability based on documentation provided by the student. For more information about the services and resources provided by the SAIL office, students are encouraged to </w:t>
      </w:r>
      <w:hyperlink r:id="rId9" w:history="1">
        <w:r w:rsidRPr="000012E5">
          <w:rPr>
            <w:color w:val="0563C1"/>
            <w:sz w:val="22"/>
            <w:szCs w:val="22"/>
            <w:u w:val="single"/>
          </w:rPr>
          <w:t>visit the SAIL website</w:t>
        </w:r>
      </w:hyperlink>
      <w:r w:rsidRPr="000012E5">
        <w:rPr>
          <w:sz w:val="22"/>
          <w:szCs w:val="22"/>
        </w:rPr>
        <w:t xml:space="preserve"> or the SAIL office on any campus.</w:t>
      </w:r>
    </w:p>
    <w:p w14:paraId="41FEAC83" w14:textId="77777777" w:rsidR="00316559" w:rsidRPr="000012E5" w:rsidRDefault="00316559" w:rsidP="00316559">
      <w:pPr>
        <w:spacing w:after="160" w:line="259" w:lineRule="auto"/>
        <w:rPr>
          <w:sz w:val="22"/>
          <w:szCs w:val="22"/>
        </w:rPr>
      </w:pPr>
      <w:r w:rsidRPr="000012E5">
        <w:rPr>
          <w:sz w:val="22"/>
          <w:szCs w:val="22"/>
        </w:rPr>
        <w:t>It is my goal that this class be an accessible and welcoming experience for all students, including those with disabilities that may impact learning in this class. If anyone believes the design of this course poses barriers to effectively participating and/or demonstrating learning in this course, please meet with me to discuss reasonable options or adjustments. During our discussion, I may suggest the possibility/necessity of your contacting EFSC’s disability/accessibility services department (SAIL) to talk about reasonable academic accommodations. You are welcome to talk to me at any point in the semester about course design concerns, but it is always best if we can talk at least one week prior to the need for any modifications. The instructional media and materials for this class are designed to be accessible to all students. Students who are having difficulty accessing them should contact the faculty member.</w:t>
      </w:r>
    </w:p>
    <w:p w14:paraId="622CF9C0" w14:textId="77777777" w:rsidR="00316559" w:rsidRPr="000012E5" w:rsidRDefault="00316559" w:rsidP="00316559">
      <w:pPr>
        <w:spacing w:after="160" w:line="259" w:lineRule="auto"/>
        <w:rPr>
          <w:sz w:val="22"/>
          <w:szCs w:val="22"/>
        </w:rPr>
      </w:pPr>
      <w:r w:rsidRPr="000012E5">
        <w:rPr>
          <w:color w:val="2E74B5"/>
          <w:sz w:val="26"/>
          <w:szCs w:val="26"/>
        </w:rPr>
        <w:t>Additional policies</w:t>
      </w:r>
      <w:r w:rsidRPr="000012E5">
        <w:rPr>
          <w:sz w:val="22"/>
          <w:szCs w:val="22"/>
        </w:rPr>
        <w:t>: Indicate other requirements or policies as appropriate. For example, if an LMS is used as a course companion, indicate that use and your specific expectations about how it will be used in the course. You may also want to include language regarding classroom conduct/behavior expectations. These inclusions are vital in case an academic appeal is filed.</w:t>
      </w:r>
    </w:p>
    <w:p w14:paraId="7276249F" w14:textId="77777777" w:rsidR="00316559" w:rsidRPr="000012E5" w:rsidRDefault="00316559" w:rsidP="00316559">
      <w:pPr>
        <w:pBdr>
          <w:bottom w:val="single" w:sz="12" w:space="1" w:color="auto"/>
        </w:pBdr>
        <w:spacing w:after="160" w:line="259" w:lineRule="auto"/>
        <w:rPr>
          <w:sz w:val="22"/>
          <w:szCs w:val="22"/>
        </w:rPr>
      </w:pPr>
      <w:r w:rsidRPr="000012E5">
        <w:rPr>
          <w:sz w:val="22"/>
          <w:szCs w:val="22"/>
        </w:rPr>
        <w:t xml:space="preserve">Eastern Florida Online and select programs at the College may have specific programmatic syllabus requirements (necessary for programmatic accreditation, for example, or to satisfy Quality Matters rubric </w:t>
      </w:r>
      <w:r w:rsidRPr="000012E5">
        <w:rPr>
          <w:sz w:val="22"/>
          <w:szCs w:val="22"/>
        </w:rPr>
        <w:lastRenderedPageBreak/>
        <w:t>standards in online classes) in addition to the minimum required elements identified in this document. The faculty member must include any additional syllabus elements as identified and approved for those programs.</w:t>
      </w:r>
    </w:p>
    <w:p w14:paraId="3967DADA" w14:textId="77777777" w:rsidR="00316559" w:rsidRPr="000012E5" w:rsidRDefault="00316559" w:rsidP="00316559">
      <w:pPr>
        <w:pBdr>
          <w:bottom w:val="single" w:sz="12" w:space="1" w:color="auto"/>
        </w:pBdr>
        <w:spacing w:after="160" w:line="259" w:lineRule="auto"/>
        <w:rPr>
          <w:sz w:val="22"/>
          <w:szCs w:val="22"/>
        </w:rPr>
      </w:pPr>
      <w:r w:rsidRPr="000012E5">
        <w:rPr>
          <w:sz w:val="22"/>
          <w:szCs w:val="22"/>
        </w:rPr>
        <w:t>The purpose of the Syllabus Addendum is to include hyperlinks to all proscribed College policies that are relevant to all College course syllabi. The Syllabus Addendum must be included with all college syllabi.</w:t>
      </w:r>
    </w:p>
    <w:p w14:paraId="6043B708" w14:textId="77777777" w:rsidR="00316559" w:rsidRDefault="00316559" w:rsidP="00316559"/>
    <w:p w14:paraId="20D1A5F2" w14:textId="77777777" w:rsidR="00316559" w:rsidRDefault="00316559" w:rsidP="00316559"/>
    <w:p w14:paraId="29AEB4C8" w14:textId="77777777" w:rsidR="00316559" w:rsidRPr="007A43E6" w:rsidRDefault="00316559" w:rsidP="00316559"/>
    <w:p w14:paraId="2E5A306D" w14:textId="77777777" w:rsidR="00316559" w:rsidRDefault="00316559" w:rsidP="00316559"/>
    <w:p w14:paraId="5500A248" w14:textId="77777777" w:rsidR="00316559" w:rsidRDefault="00316559" w:rsidP="00316559"/>
    <w:p w14:paraId="145E9873" w14:textId="77777777" w:rsidR="00316559" w:rsidRPr="000012E5" w:rsidRDefault="00316559" w:rsidP="00316559">
      <w:pPr>
        <w:keepNext/>
        <w:keepLines/>
        <w:spacing w:after="240" w:line="360" w:lineRule="auto"/>
        <w:outlineLvl w:val="0"/>
        <w:rPr>
          <w:b/>
          <w:color w:val="2E74B5"/>
          <w:sz w:val="50"/>
          <w:szCs w:val="50"/>
        </w:rPr>
      </w:pPr>
      <w:r w:rsidRPr="000012E5">
        <w:rPr>
          <w:color w:val="2E74B5"/>
          <w:sz w:val="32"/>
          <w:szCs w:val="32"/>
        </w:rPr>
        <w:br w:type="page"/>
      </w:r>
      <w:r w:rsidRPr="000012E5">
        <w:rPr>
          <w:color w:val="2E74B5"/>
          <w:sz w:val="50"/>
          <w:szCs w:val="50"/>
        </w:rPr>
        <w:lastRenderedPageBreak/>
        <w:t>Syllabus Addendum</w:t>
      </w:r>
    </w:p>
    <w:p w14:paraId="0C0B23A9" w14:textId="77777777" w:rsidR="00316559" w:rsidRPr="000012E5" w:rsidRDefault="00316559" w:rsidP="00316559">
      <w:pPr>
        <w:spacing w:after="240" w:line="360" w:lineRule="auto"/>
        <w:rPr>
          <w:b/>
          <w:color w:val="000000"/>
          <w:sz w:val="22"/>
          <w:u w:color="000000"/>
        </w:rPr>
      </w:pPr>
      <w:r w:rsidRPr="000012E5">
        <w:rPr>
          <w:color w:val="000000"/>
          <w:sz w:val="22"/>
          <w:u w:color="000000"/>
        </w:rPr>
        <w:t>Please click on the links below for important student information:</w:t>
      </w:r>
    </w:p>
    <w:p w14:paraId="2263C07F" w14:textId="77777777" w:rsidR="00316559" w:rsidRPr="000012E5" w:rsidRDefault="00000000" w:rsidP="00316559">
      <w:pPr>
        <w:numPr>
          <w:ilvl w:val="0"/>
          <w:numId w:val="6"/>
        </w:numPr>
        <w:spacing w:after="240" w:line="360" w:lineRule="auto"/>
        <w:contextualSpacing/>
        <w:rPr>
          <w:b/>
          <w:color w:val="000000"/>
          <w:sz w:val="22"/>
          <w:u w:color="000000"/>
        </w:rPr>
      </w:pPr>
      <w:hyperlink r:id="rId10" w:history="1">
        <w:r w:rsidR="00316559" w:rsidRPr="000012E5">
          <w:rPr>
            <w:color w:val="0563C1"/>
            <w:sz w:val="22"/>
            <w:u w:val="single"/>
          </w:rPr>
          <w:t>Academic and Administrative Appeal Process</w:t>
        </w:r>
      </w:hyperlink>
    </w:p>
    <w:p w14:paraId="67DC8128" w14:textId="77777777" w:rsidR="00316559" w:rsidRPr="000012E5" w:rsidRDefault="00000000" w:rsidP="00316559">
      <w:pPr>
        <w:numPr>
          <w:ilvl w:val="0"/>
          <w:numId w:val="6"/>
        </w:numPr>
        <w:spacing w:after="240" w:line="360" w:lineRule="auto"/>
        <w:contextualSpacing/>
        <w:rPr>
          <w:b/>
          <w:color w:val="000000"/>
          <w:sz w:val="22"/>
          <w:u w:color="000000"/>
        </w:rPr>
      </w:pPr>
      <w:hyperlink r:id="rId11" w:history="1">
        <w:r w:rsidR="00316559" w:rsidRPr="000012E5">
          <w:rPr>
            <w:color w:val="0563C1"/>
            <w:sz w:val="22"/>
            <w:u w:val="single"/>
          </w:rPr>
          <w:t>Americans with Disabilities Act (ADA) and Section 504 (Subpart E)</w:t>
        </w:r>
      </w:hyperlink>
    </w:p>
    <w:p w14:paraId="1153BE24" w14:textId="77777777" w:rsidR="00316559" w:rsidRPr="000012E5" w:rsidRDefault="00000000" w:rsidP="00316559">
      <w:pPr>
        <w:numPr>
          <w:ilvl w:val="0"/>
          <w:numId w:val="6"/>
        </w:numPr>
        <w:spacing w:after="240" w:line="360" w:lineRule="auto"/>
        <w:contextualSpacing/>
        <w:rPr>
          <w:b/>
          <w:color w:val="000000"/>
          <w:sz w:val="22"/>
          <w:u w:color="000000"/>
        </w:rPr>
      </w:pPr>
      <w:hyperlink r:id="rId12" w:history="1">
        <w:r w:rsidR="00316559" w:rsidRPr="000012E5">
          <w:rPr>
            <w:color w:val="0563C1"/>
            <w:sz w:val="22"/>
            <w:u w:val="single"/>
          </w:rPr>
          <w:t>Computer Lab Usage</w:t>
        </w:r>
      </w:hyperlink>
    </w:p>
    <w:p w14:paraId="54B2200D" w14:textId="77777777" w:rsidR="00316559" w:rsidRPr="000012E5" w:rsidRDefault="00000000" w:rsidP="00316559">
      <w:pPr>
        <w:numPr>
          <w:ilvl w:val="0"/>
          <w:numId w:val="6"/>
        </w:numPr>
        <w:spacing w:after="240" w:line="360" w:lineRule="auto"/>
        <w:contextualSpacing/>
        <w:rPr>
          <w:b/>
          <w:color w:val="000000"/>
          <w:sz w:val="22"/>
          <w:u w:color="000000"/>
        </w:rPr>
      </w:pPr>
      <w:hyperlink r:id="rId13" w:history="1">
        <w:r w:rsidR="00316559" w:rsidRPr="000012E5">
          <w:rPr>
            <w:color w:val="0563C1"/>
            <w:sz w:val="22"/>
            <w:u w:val="single"/>
          </w:rPr>
          <w:t>Coronavirus (COVID-19) Reporting &amp; Contact Tracing</w:t>
        </w:r>
      </w:hyperlink>
    </w:p>
    <w:p w14:paraId="50847CAC" w14:textId="77777777" w:rsidR="00316559" w:rsidRPr="000012E5" w:rsidRDefault="00000000" w:rsidP="00316559">
      <w:pPr>
        <w:numPr>
          <w:ilvl w:val="0"/>
          <w:numId w:val="6"/>
        </w:numPr>
        <w:spacing w:after="240" w:line="360" w:lineRule="auto"/>
        <w:contextualSpacing/>
        <w:rPr>
          <w:b/>
          <w:color w:val="000000"/>
          <w:sz w:val="22"/>
          <w:u w:color="000000"/>
        </w:rPr>
      </w:pPr>
      <w:hyperlink r:id="rId14" w:history="1">
        <w:r w:rsidR="00316559" w:rsidRPr="000012E5">
          <w:rPr>
            <w:color w:val="0563C1"/>
            <w:sz w:val="22"/>
            <w:u w:val="single"/>
          </w:rPr>
          <w:t>COVID-19 Syllabus Statement</w:t>
        </w:r>
      </w:hyperlink>
    </w:p>
    <w:p w14:paraId="05AFA62F" w14:textId="77777777" w:rsidR="00316559" w:rsidRPr="000012E5" w:rsidRDefault="00000000" w:rsidP="00316559">
      <w:pPr>
        <w:numPr>
          <w:ilvl w:val="0"/>
          <w:numId w:val="6"/>
        </w:numPr>
        <w:spacing w:after="240" w:line="360" w:lineRule="auto"/>
        <w:contextualSpacing/>
        <w:rPr>
          <w:b/>
          <w:color w:val="000000"/>
          <w:sz w:val="22"/>
          <w:u w:color="000000"/>
        </w:rPr>
      </w:pPr>
      <w:hyperlink r:id="rId15" w:history="1">
        <w:proofErr w:type="spellStart"/>
        <w:r w:rsidR="00316559" w:rsidRPr="000012E5">
          <w:rPr>
            <w:color w:val="0563C1"/>
            <w:sz w:val="22"/>
            <w:u w:val="single"/>
          </w:rPr>
          <w:t>EFSCares</w:t>
        </w:r>
        <w:proofErr w:type="spellEnd"/>
        <w:r w:rsidR="00316559" w:rsidRPr="000012E5">
          <w:rPr>
            <w:color w:val="0563C1"/>
            <w:sz w:val="22"/>
            <w:u w:val="single"/>
          </w:rPr>
          <w:t xml:space="preserve"> Student Counseling</w:t>
        </w:r>
      </w:hyperlink>
    </w:p>
    <w:p w14:paraId="3E87086E" w14:textId="77777777" w:rsidR="00316559" w:rsidRPr="000012E5" w:rsidRDefault="00000000" w:rsidP="00316559">
      <w:pPr>
        <w:numPr>
          <w:ilvl w:val="0"/>
          <w:numId w:val="6"/>
        </w:numPr>
        <w:spacing w:after="240" w:line="360" w:lineRule="auto"/>
        <w:contextualSpacing/>
        <w:rPr>
          <w:b/>
          <w:color w:val="000000"/>
          <w:sz w:val="22"/>
          <w:u w:color="000000"/>
        </w:rPr>
      </w:pPr>
      <w:hyperlink r:id="rId16" w:history="1">
        <w:r w:rsidR="00316559" w:rsidRPr="000012E5">
          <w:rPr>
            <w:color w:val="0563C1"/>
            <w:sz w:val="22"/>
            <w:u w:val="single"/>
          </w:rPr>
          <w:t>EFSC Grading/Incomplete Policy</w:t>
        </w:r>
      </w:hyperlink>
    </w:p>
    <w:p w14:paraId="5D5B3602" w14:textId="77777777" w:rsidR="00316559" w:rsidRPr="000012E5" w:rsidRDefault="00000000" w:rsidP="00316559">
      <w:pPr>
        <w:numPr>
          <w:ilvl w:val="0"/>
          <w:numId w:val="6"/>
        </w:numPr>
        <w:spacing w:after="240" w:line="360" w:lineRule="auto"/>
        <w:contextualSpacing/>
        <w:rPr>
          <w:b/>
          <w:color w:val="000000"/>
          <w:sz w:val="22"/>
          <w:u w:color="000000"/>
        </w:rPr>
      </w:pPr>
      <w:hyperlink r:id="rId17" w:history="1">
        <w:r w:rsidR="00316559" w:rsidRPr="000012E5">
          <w:rPr>
            <w:color w:val="0563C1"/>
            <w:sz w:val="22"/>
            <w:u w:val="single"/>
          </w:rPr>
          <w:t>EFSC Proctored Exam Process</w:t>
        </w:r>
      </w:hyperlink>
    </w:p>
    <w:p w14:paraId="0F33C099" w14:textId="77777777" w:rsidR="00316559" w:rsidRPr="000012E5" w:rsidRDefault="00000000" w:rsidP="00316559">
      <w:pPr>
        <w:numPr>
          <w:ilvl w:val="0"/>
          <w:numId w:val="6"/>
        </w:numPr>
        <w:spacing w:after="240" w:line="360" w:lineRule="auto"/>
        <w:contextualSpacing/>
        <w:rPr>
          <w:b/>
          <w:color w:val="000000"/>
          <w:sz w:val="22"/>
          <w:u w:color="000000"/>
        </w:rPr>
      </w:pPr>
      <w:hyperlink r:id="rId18" w:history="1">
        <w:r w:rsidR="00316559" w:rsidRPr="000012E5">
          <w:rPr>
            <w:color w:val="0563C1"/>
            <w:sz w:val="22"/>
            <w:u w:val="single"/>
          </w:rPr>
          <w:t>EFSC Rules on Class Participation and Religious Observances</w:t>
        </w:r>
      </w:hyperlink>
    </w:p>
    <w:p w14:paraId="4F706734" w14:textId="77777777" w:rsidR="00316559" w:rsidRPr="000012E5" w:rsidRDefault="00000000" w:rsidP="00316559">
      <w:pPr>
        <w:numPr>
          <w:ilvl w:val="0"/>
          <w:numId w:val="6"/>
        </w:numPr>
        <w:spacing w:after="240" w:line="360" w:lineRule="auto"/>
        <w:contextualSpacing/>
        <w:rPr>
          <w:b/>
          <w:color w:val="000000"/>
          <w:sz w:val="22"/>
          <w:u w:color="000000"/>
        </w:rPr>
      </w:pPr>
      <w:hyperlink r:id="rId19" w:history="1">
        <w:r w:rsidR="00316559" w:rsidRPr="000012E5">
          <w:rPr>
            <w:color w:val="0563C1"/>
            <w:sz w:val="22"/>
            <w:u w:val="single"/>
          </w:rPr>
          <w:t>FERPA</w:t>
        </w:r>
      </w:hyperlink>
    </w:p>
    <w:p w14:paraId="26340385" w14:textId="77777777" w:rsidR="00316559" w:rsidRPr="000012E5" w:rsidRDefault="00000000" w:rsidP="00316559">
      <w:pPr>
        <w:numPr>
          <w:ilvl w:val="0"/>
          <w:numId w:val="6"/>
        </w:numPr>
        <w:spacing w:after="240" w:line="360" w:lineRule="auto"/>
        <w:contextualSpacing/>
        <w:rPr>
          <w:b/>
          <w:color w:val="000000"/>
          <w:sz w:val="22"/>
          <w:u w:color="000000"/>
        </w:rPr>
      </w:pPr>
      <w:hyperlink r:id="rId20" w:history="1">
        <w:r w:rsidR="00316559" w:rsidRPr="000012E5">
          <w:rPr>
            <w:color w:val="0563C1"/>
            <w:sz w:val="22"/>
            <w:u w:val="single"/>
          </w:rPr>
          <w:t>Financial Aid and Scholarships</w:t>
        </w:r>
      </w:hyperlink>
    </w:p>
    <w:p w14:paraId="3477BFB0" w14:textId="77777777" w:rsidR="00316559" w:rsidRPr="000012E5" w:rsidRDefault="00000000" w:rsidP="00316559">
      <w:pPr>
        <w:numPr>
          <w:ilvl w:val="0"/>
          <w:numId w:val="6"/>
        </w:numPr>
        <w:spacing w:after="240" w:line="360" w:lineRule="auto"/>
        <w:contextualSpacing/>
        <w:rPr>
          <w:b/>
          <w:color w:val="000000"/>
          <w:sz w:val="22"/>
          <w:u w:color="000000"/>
        </w:rPr>
      </w:pPr>
      <w:hyperlink r:id="rId21" w:history="1">
        <w:r w:rsidR="00316559" w:rsidRPr="000012E5">
          <w:rPr>
            <w:color w:val="0563C1"/>
            <w:sz w:val="22"/>
            <w:u w:val="single"/>
          </w:rPr>
          <w:t>Green Dot Initiative (EFSC Bystander Training Program to prevent power-based personal violence)</w:t>
        </w:r>
      </w:hyperlink>
    </w:p>
    <w:p w14:paraId="71018984" w14:textId="77777777" w:rsidR="00316559" w:rsidRPr="000012E5" w:rsidRDefault="00000000" w:rsidP="00316559">
      <w:pPr>
        <w:numPr>
          <w:ilvl w:val="0"/>
          <w:numId w:val="6"/>
        </w:numPr>
        <w:spacing w:after="240" w:line="360" w:lineRule="auto"/>
        <w:contextualSpacing/>
        <w:rPr>
          <w:b/>
          <w:color w:val="000000"/>
          <w:sz w:val="22"/>
          <w:u w:color="000000"/>
        </w:rPr>
      </w:pPr>
      <w:hyperlink r:id="rId22" w:history="1">
        <w:r w:rsidR="00316559" w:rsidRPr="000012E5">
          <w:rPr>
            <w:color w:val="0563C1"/>
            <w:sz w:val="22"/>
            <w:u w:val="single"/>
          </w:rPr>
          <w:t>Health, Safety, and Security</w:t>
        </w:r>
      </w:hyperlink>
    </w:p>
    <w:p w14:paraId="63059133" w14:textId="77777777" w:rsidR="00316559" w:rsidRPr="000012E5" w:rsidRDefault="00000000" w:rsidP="00316559">
      <w:pPr>
        <w:numPr>
          <w:ilvl w:val="0"/>
          <w:numId w:val="6"/>
        </w:numPr>
        <w:spacing w:after="240" w:line="360" w:lineRule="auto"/>
        <w:contextualSpacing/>
        <w:rPr>
          <w:b/>
          <w:color w:val="000000"/>
          <w:sz w:val="22"/>
          <w:u w:color="000000"/>
        </w:rPr>
      </w:pPr>
      <w:hyperlink r:id="rId23" w:history="1">
        <w:r w:rsidR="00316559" w:rsidRPr="000012E5">
          <w:rPr>
            <w:color w:val="0563C1"/>
            <w:sz w:val="22"/>
            <w:u w:val="single"/>
          </w:rPr>
          <w:t>Office of Undergraduate Research (OUR)</w:t>
        </w:r>
      </w:hyperlink>
    </w:p>
    <w:p w14:paraId="67A0424B" w14:textId="77777777" w:rsidR="00316559" w:rsidRPr="000012E5" w:rsidRDefault="00000000" w:rsidP="00316559">
      <w:pPr>
        <w:numPr>
          <w:ilvl w:val="0"/>
          <w:numId w:val="6"/>
        </w:numPr>
        <w:spacing w:after="240" w:line="360" w:lineRule="auto"/>
        <w:contextualSpacing/>
        <w:rPr>
          <w:b/>
          <w:color w:val="000000"/>
          <w:sz w:val="22"/>
          <w:u w:color="000000"/>
        </w:rPr>
      </w:pPr>
      <w:hyperlink r:id="rId24" w:anchor="recordings" w:tooltip="https://easternflorida.edu/student-life/student-handbook/student-code-of-conduct.cfm#recordings" w:history="1">
        <w:r w:rsidR="00316559" w:rsidRPr="000012E5">
          <w:rPr>
            <w:color w:val="0563C1"/>
            <w:u w:val="single"/>
          </w:rPr>
          <w:t>Recording Class Lectures</w:t>
        </w:r>
      </w:hyperlink>
    </w:p>
    <w:p w14:paraId="0A1C1F40" w14:textId="77777777" w:rsidR="00316559" w:rsidRPr="000012E5" w:rsidRDefault="00000000" w:rsidP="00316559">
      <w:pPr>
        <w:numPr>
          <w:ilvl w:val="0"/>
          <w:numId w:val="6"/>
        </w:numPr>
        <w:spacing w:after="240" w:line="360" w:lineRule="auto"/>
        <w:contextualSpacing/>
        <w:rPr>
          <w:b/>
          <w:color w:val="000000"/>
          <w:sz w:val="22"/>
          <w:u w:color="000000"/>
        </w:rPr>
      </w:pPr>
      <w:hyperlink r:id="rId25" w:history="1">
        <w:r w:rsidR="00316559" w:rsidRPr="000012E5">
          <w:rPr>
            <w:color w:val="0563C1"/>
            <w:sz w:val="22"/>
            <w:u w:val="single"/>
          </w:rPr>
          <w:t>Sexual Misconduct and Title IX</w:t>
        </w:r>
      </w:hyperlink>
    </w:p>
    <w:p w14:paraId="73E79238" w14:textId="77777777" w:rsidR="00316559" w:rsidRPr="000012E5" w:rsidRDefault="00000000" w:rsidP="00316559">
      <w:pPr>
        <w:numPr>
          <w:ilvl w:val="0"/>
          <w:numId w:val="6"/>
        </w:numPr>
        <w:spacing w:after="240" w:line="360" w:lineRule="auto"/>
        <w:contextualSpacing/>
        <w:rPr>
          <w:b/>
          <w:color w:val="000000"/>
          <w:sz w:val="22"/>
          <w:u w:color="000000"/>
        </w:rPr>
      </w:pPr>
      <w:hyperlink r:id="rId26" w:history="1">
        <w:r w:rsidR="00316559" w:rsidRPr="000012E5">
          <w:rPr>
            <w:color w:val="0563C1"/>
            <w:sz w:val="22"/>
            <w:u w:val="single"/>
          </w:rPr>
          <w:t>Standards of Academic Progress</w:t>
        </w:r>
      </w:hyperlink>
    </w:p>
    <w:p w14:paraId="15E1627C" w14:textId="77777777" w:rsidR="00A54305" w:rsidRDefault="00000000" w:rsidP="00316559">
      <w:pPr>
        <w:rPr>
          <w:sz w:val="22"/>
        </w:rPr>
      </w:pPr>
      <w:hyperlink r:id="rId27" w:history="1">
        <w:r w:rsidR="00316559" w:rsidRPr="000012E5">
          <w:rPr>
            <w:color w:val="0563C1"/>
            <w:sz w:val="22"/>
            <w:u w:val="single"/>
          </w:rPr>
          <w:t>Student Access for Improved Learning (SAIL)</w:t>
        </w:r>
      </w:hyperlink>
    </w:p>
    <w:sectPr w:rsidR="00A54305" w:rsidSect="00A26BB0">
      <w:headerReference w:type="even" r:id="rId28"/>
      <w:headerReference w:type="default" r:id="rId29"/>
      <w:footerReference w:type="default" r:id="rId30"/>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39E1A" w14:textId="77777777" w:rsidR="001B038E" w:rsidRDefault="001B038E">
      <w:r>
        <w:separator/>
      </w:r>
    </w:p>
  </w:endnote>
  <w:endnote w:type="continuationSeparator" w:id="0">
    <w:p w14:paraId="4EA57891" w14:textId="77777777" w:rsidR="001B038E" w:rsidRDefault="001B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9BF9" w14:textId="77777777" w:rsidR="00466320" w:rsidRDefault="00466320" w:rsidP="00466320">
    <w:pPr>
      <w:pStyle w:val="Footer"/>
      <w:jc w:val="center"/>
    </w:pPr>
    <w:r>
      <w:t>This syllabus is subject to change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42C49" w14:textId="77777777" w:rsidR="001B038E" w:rsidRDefault="001B038E">
      <w:r>
        <w:separator/>
      </w:r>
    </w:p>
  </w:footnote>
  <w:footnote w:type="continuationSeparator" w:id="0">
    <w:p w14:paraId="04C89087" w14:textId="77777777" w:rsidR="001B038E" w:rsidRDefault="001B0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DE5F" w14:textId="77777777" w:rsidR="00940C95" w:rsidRDefault="00940C95" w:rsidP="00D67A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7794CA" w14:textId="77777777" w:rsidR="00940C95" w:rsidRDefault="00940C95" w:rsidP="006F5E0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9246" w14:textId="77777777" w:rsidR="00940C95" w:rsidRDefault="00940C95" w:rsidP="00D67A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17FF">
      <w:rPr>
        <w:rStyle w:val="PageNumber"/>
        <w:noProof/>
      </w:rPr>
      <w:t>1</w:t>
    </w:r>
    <w:r>
      <w:rPr>
        <w:rStyle w:val="PageNumber"/>
      </w:rPr>
      <w:fldChar w:fldCharType="end"/>
    </w:r>
  </w:p>
  <w:p w14:paraId="5EE54698" w14:textId="77777777" w:rsidR="00940C95" w:rsidRDefault="001A6949" w:rsidP="006F5E0B">
    <w:pPr>
      <w:pStyle w:val="Header"/>
      <w:ind w:right="360"/>
      <w:jc w:val="right"/>
    </w:pPr>
    <w:r>
      <w:t>Intro to Philosophy</w:t>
    </w:r>
    <w:r w:rsidR="00940C95">
      <w:t xml:space="preserv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F7A87"/>
    <w:multiLevelType w:val="multilevel"/>
    <w:tmpl w:val="E3EEC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077456"/>
    <w:multiLevelType w:val="hybridMultilevel"/>
    <w:tmpl w:val="B62AE626"/>
    <w:lvl w:ilvl="0" w:tplc="FDC2AC5A">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0C7650"/>
    <w:multiLevelType w:val="hybridMultilevel"/>
    <w:tmpl w:val="FFFFFFFF"/>
    <w:lvl w:ilvl="0" w:tplc="77883A50">
      <w:numFmt w:val="bullet"/>
      <w:lvlText w:val=""/>
      <w:lvlJc w:val="left"/>
      <w:pPr>
        <w:ind w:left="720" w:hanging="360"/>
      </w:pPr>
      <w:rPr>
        <w:rFonts w:ascii="Symbol" w:eastAsia="Times New Roman" w:hAnsi="Symbol" w:hint="default"/>
        <w:color w:val="00000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A85F70"/>
    <w:multiLevelType w:val="hybridMultilevel"/>
    <w:tmpl w:val="203A93C2"/>
    <w:lvl w:ilvl="0" w:tplc="F9643730">
      <w:start w:val="1"/>
      <w:numFmt w:val="bullet"/>
      <w:lvlText w:val="•"/>
      <w:lvlJc w:val="left"/>
      <w:pPr>
        <w:ind w:left="705"/>
      </w:pPr>
      <w:rPr>
        <w:rFonts w:ascii="Arial" w:eastAsia="Arial" w:hAnsi="Arial" w:cs="Arial"/>
        <w:b w:val="0"/>
        <w:i w:val="0"/>
        <w:strike w:val="0"/>
        <w:dstrike w:val="0"/>
        <w:color w:val="2C75B6"/>
        <w:sz w:val="24"/>
        <w:szCs w:val="24"/>
        <w:u w:val="none" w:color="000000"/>
        <w:bdr w:val="none" w:sz="0" w:space="0" w:color="auto"/>
        <w:shd w:val="clear" w:color="auto" w:fill="auto"/>
        <w:vertAlign w:val="baseline"/>
      </w:rPr>
    </w:lvl>
    <w:lvl w:ilvl="1" w:tplc="7990238E">
      <w:start w:val="1"/>
      <w:numFmt w:val="bullet"/>
      <w:lvlText w:val="o"/>
      <w:lvlJc w:val="left"/>
      <w:pPr>
        <w:ind w:left="1440"/>
      </w:pPr>
      <w:rPr>
        <w:rFonts w:ascii="Segoe UI Symbol" w:eastAsia="Segoe UI Symbol" w:hAnsi="Segoe UI Symbol" w:cs="Segoe UI Symbol"/>
        <w:b w:val="0"/>
        <w:i w:val="0"/>
        <w:strike w:val="0"/>
        <w:dstrike w:val="0"/>
        <w:color w:val="2C75B6"/>
        <w:sz w:val="24"/>
        <w:szCs w:val="24"/>
        <w:u w:val="none" w:color="000000"/>
        <w:bdr w:val="none" w:sz="0" w:space="0" w:color="auto"/>
        <w:shd w:val="clear" w:color="auto" w:fill="auto"/>
        <w:vertAlign w:val="baseline"/>
      </w:rPr>
    </w:lvl>
    <w:lvl w:ilvl="2" w:tplc="62DC1F92">
      <w:start w:val="1"/>
      <w:numFmt w:val="bullet"/>
      <w:lvlText w:val="▪"/>
      <w:lvlJc w:val="left"/>
      <w:pPr>
        <w:ind w:left="2160"/>
      </w:pPr>
      <w:rPr>
        <w:rFonts w:ascii="Segoe UI Symbol" w:eastAsia="Segoe UI Symbol" w:hAnsi="Segoe UI Symbol" w:cs="Segoe UI Symbol"/>
        <w:b w:val="0"/>
        <w:i w:val="0"/>
        <w:strike w:val="0"/>
        <w:dstrike w:val="0"/>
        <w:color w:val="2C75B6"/>
        <w:sz w:val="24"/>
        <w:szCs w:val="24"/>
        <w:u w:val="none" w:color="000000"/>
        <w:bdr w:val="none" w:sz="0" w:space="0" w:color="auto"/>
        <w:shd w:val="clear" w:color="auto" w:fill="auto"/>
        <w:vertAlign w:val="baseline"/>
      </w:rPr>
    </w:lvl>
    <w:lvl w:ilvl="3" w:tplc="8158AAD0">
      <w:start w:val="1"/>
      <w:numFmt w:val="bullet"/>
      <w:lvlText w:val="•"/>
      <w:lvlJc w:val="left"/>
      <w:pPr>
        <w:ind w:left="2880"/>
      </w:pPr>
      <w:rPr>
        <w:rFonts w:ascii="Arial" w:eastAsia="Arial" w:hAnsi="Arial" w:cs="Arial"/>
        <w:b w:val="0"/>
        <w:i w:val="0"/>
        <w:strike w:val="0"/>
        <w:dstrike w:val="0"/>
        <w:color w:val="2C75B6"/>
        <w:sz w:val="24"/>
        <w:szCs w:val="24"/>
        <w:u w:val="none" w:color="000000"/>
        <w:bdr w:val="none" w:sz="0" w:space="0" w:color="auto"/>
        <w:shd w:val="clear" w:color="auto" w:fill="auto"/>
        <w:vertAlign w:val="baseline"/>
      </w:rPr>
    </w:lvl>
    <w:lvl w:ilvl="4" w:tplc="958CBFFA">
      <w:start w:val="1"/>
      <w:numFmt w:val="bullet"/>
      <w:lvlText w:val="o"/>
      <w:lvlJc w:val="left"/>
      <w:pPr>
        <w:ind w:left="3600"/>
      </w:pPr>
      <w:rPr>
        <w:rFonts w:ascii="Segoe UI Symbol" w:eastAsia="Segoe UI Symbol" w:hAnsi="Segoe UI Symbol" w:cs="Segoe UI Symbol"/>
        <w:b w:val="0"/>
        <w:i w:val="0"/>
        <w:strike w:val="0"/>
        <w:dstrike w:val="0"/>
        <w:color w:val="2C75B6"/>
        <w:sz w:val="24"/>
        <w:szCs w:val="24"/>
        <w:u w:val="none" w:color="000000"/>
        <w:bdr w:val="none" w:sz="0" w:space="0" w:color="auto"/>
        <w:shd w:val="clear" w:color="auto" w:fill="auto"/>
        <w:vertAlign w:val="baseline"/>
      </w:rPr>
    </w:lvl>
    <w:lvl w:ilvl="5" w:tplc="73FA9BE4">
      <w:start w:val="1"/>
      <w:numFmt w:val="bullet"/>
      <w:lvlText w:val="▪"/>
      <w:lvlJc w:val="left"/>
      <w:pPr>
        <w:ind w:left="4320"/>
      </w:pPr>
      <w:rPr>
        <w:rFonts w:ascii="Segoe UI Symbol" w:eastAsia="Segoe UI Symbol" w:hAnsi="Segoe UI Symbol" w:cs="Segoe UI Symbol"/>
        <w:b w:val="0"/>
        <w:i w:val="0"/>
        <w:strike w:val="0"/>
        <w:dstrike w:val="0"/>
        <w:color w:val="2C75B6"/>
        <w:sz w:val="24"/>
        <w:szCs w:val="24"/>
        <w:u w:val="none" w:color="000000"/>
        <w:bdr w:val="none" w:sz="0" w:space="0" w:color="auto"/>
        <w:shd w:val="clear" w:color="auto" w:fill="auto"/>
        <w:vertAlign w:val="baseline"/>
      </w:rPr>
    </w:lvl>
    <w:lvl w:ilvl="6" w:tplc="E1262672">
      <w:start w:val="1"/>
      <w:numFmt w:val="bullet"/>
      <w:lvlText w:val="•"/>
      <w:lvlJc w:val="left"/>
      <w:pPr>
        <w:ind w:left="5040"/>
      </w:pPr>
      <w:rPr>
        <w:rFonts w:ascii="Arial" w:eastAsia="Arial" w:hAnsi="Arial" w:cs="Arial"/>
        <w:b w:val="0"/>
        <w:i w:val="0"/>
        <w:strike w:val="0"/>
        <w:dstrike w:val="0"/>
        <w:color w:val="2C75B6"/>
        <w:sz w:val="24"/>
        <w:szCs w:val="24"/>
        <w:u w:val="none" w:color="000000"/>
        <w:bdr w:val="none" w:sz="0" w:space="0" w:color="auto"/>
        <w:shd w:val="clear" w:color="auto" w:fill="auto"/>
        <w:vertAlign w:val="baseline"/>
      </w:rPr>
    </w:lvl>
    <w:lvl w:ilvl="7" w:tplc="3A60BFC0">
      <w:start w:val="1"/>
      <w:numFmt w:val="bullet"/>
      <w:lvlText w:val="o"/>
      <w:lvlJc w:val="left"/>
      <w:pPr>
        <w:ind w:left="5760"/>
      </w:pPr>
      <w:rPr>
        <w:rFonts w:ascii="Segoe UI Symbol" w:eastAsia="Segoe UI Symbol" w:hAnsi="Segoe UI Symbol" w:cs="Segoe UI Symbol"/>
        <w:b w:val="0"/>
        <w:i w:val="0"/>
        <w:strike w:val="0"/>
        <w:dstrike w:val="0"/>
        <w:color w:val="2C75B6"/>
        <w:sz w:val="24"/>
        <w:szCs w:val="24"/>
        <w:u w:val="none" w:color="000000"/>
        <w:bdr w:val="none" w:sz="0" w:space="0" w:color="auto"/>
        <w:shd w:val="clear" w:color="auto" w:fill="auto"/>
        <w:vertAlign w:val="baseline"/>
      </w:rPr>
    </w:lvl>
    <w:lvl w:ilvl="8" w:tplc="DA4C1B72">
      <w:start w:val="1"/>
      <w:numFmt w:val="bullet"/>
      <w:lvlText w:val="▪"/>
      <w:lvlJc w:val="left"/>
      <w:pPr>
        <w:ind w:left="6480"/>
      </w:pPr>
      <w:rPr>
        <w:rFonts w:ascii="Segoe UI Symbol" w:eastAsia="Segoe UI Symbol" w:hAnsi="Segoe UI Symbol" w:cs="Segoe UI Symbol"/>
        <w:b w:val="0"/>
        <w:i w:val="0"/>
        <w:strike w:val="0"/>
        <w:dstrike w:val="0"/>
        <w:color w:val="2C75B6"/>
        <w:sz w:val="24"/>
        <w:szCs w:val="24"/>
        <w:u w:val="none" w:color="000000"/>
        <w:bdr w:val="none" w:sz="0" w:space="0" w:color="auto"/>
        <w:shd w:val="clear" w:color="auto" w:fill="auto"/>
        <w:vertAlign w:val="baseline"/>
      </w:rPr>
    </w:lvl>
  </w:abstractNum>
  <w:abstractNum w:abstractNumId="4" w15:restartNumberingAfterBreak="0">
    <w:nsid w:val="7BB81386"/>
    <w:multiLevelType w:val="multilevel"/>
    <w:tmpl w:val="83305F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3233167">
    <w:abstractNumId w:val="1"/>
  </w:num>
  <w:num w:numId="2" w16cid:durableId="1382703260">
    <w:abstractNumId w:val="0"/>
  </w:num>
  <w:num w:numId="3" w16cid:durableId="920682316">
    <w:abstractNumId w:val="4"/>
  </w:num>
  <w:num w:numId="4" w16cid:durableId="1082530539">
    <w:abstractNumId w:val="4"/>
  </w:num>
  <w:num w:numId="5" w16cid:durableId="1317681182">
    <w:abstractNumId w:val="3"/>
  </w:num>
  <w:num w:numId="6" w16cid:durableId="11433514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FE7"/>
    <w:rsid w:val="00001FD2"/>
    <w:rsid w:val="000118C7"/>
    <w:rsid w:val="00020968"/>
    <w:rsid w:val="00033811"/>
    <w:rsid w:val="00065404"/>
    <w:rsid w:val="00072056"/>
    <w:rsid w:val="000820AA"/>
    <w:rsid w:val="000830E0"/>
    <w:rsid w:val="000A434A"/>
    <w:rsid w:val="000A5E1F"/>
    <w:rsid w:val="000B32FC"/>
    <w:rsid w:val="000B33E6"/>
    <w:rsid w:val="000E21E6"/>
    <w:rsid w:val="000E3046"/>
    <w:rsid w:val="000E7423"/>
    <w:rsid w:val="000F488F"/>
    <w:rsid w:val="00112263"/>
    <w:rsid w:val="00115AD6"/>
    <w:rsid w:val="0013461E"/>
    <w:rsid w:val="00137B76"/>
    <w:rsid w:val="00146B62"/>
    <w:rsid w:val="00150339"/>
    <w:rsid w:val="00194C6B"/>
    <w:rsid w:val="001A6949"/>
    <w:rsid w:val="001B038E"/>
    <w:rsid w:val="001B1278"/>
    <w:rsid w:val="001C25C0"/>
    <w:rsid w:val="001D1242"/>
    <w:rsid w:val="001D61BA"/>
    <w:rsid w:val="001F23F6"/>
    <w:rsid w:val="002035EA"/>
    <w:rsid w:val="0020786F"/>
    <w:rsid w:val="00216042"/>
    <w:rsid w:val="00225365"/>
    <w:rsid w:val="002373E0"/>
    <w:rsid w:val="00250725"/>
    <w:rsid w:val="00255DBF"/>
    <w:rsid w:val="00263471"/>
    <w:rsid w:val="00274C02"/>
    <w:rsid w:val="00276BBA"/>
    <w:rsid w:val="0028032F"/>
    <w:rsid w:val="00284298"/>
    <w:rsid w:val="00290C68"/>
    <w:rsid w:val="00290FF0"/>
    <w:rsid w:val="002A1525"/>
    <w:rsid w:val="002C1248"/>
    <w:rsid w:val="002D23D3"/>
    <w:rsid w:val="002D46F3"/>
    <w:rsid w:val="002E5B8F"/>
    <w:rsid w:val="002F5E0B"/>
    <w:rsid w:val="003050C9"/>
    <w:rsid w:val="00313262"/>
    <w:rsid w:val="00316559"/>
    <w:rsid w:val="00334A8C"/>
    <w:rsid w:val="003369E9"/>
    <w:rsid w:val="003558AC"/>
    <w:rsid w:val="003852AF"/>
    <w:rsid w:val="00385C0F"/>
    <w:rsid w:val="003A551B"/>
    <w:rsid w:val="003D4E46"/>
    <w:rsid w:val="003D6244"/>
    <w:rsid w:val="003E14EC"/>
    <w:rsid w:val="003E17B4"/>
    <w:rsid w:val="003F7FF6"/>
    <w:rsid w:val="00426A5E"/>
    <w:rsid w:val="004417FF"/>
    <w:rsid w:val="00443480"/>
    <w:rsid w:val="004547A6"/>
    <w:rsid w:val="004547C6"/>
    <w:rsid w:val="00461221"/>
    <w:rsid w:val="00466320"/>
    <w:rsid w:val="004663DE"/>
    <w:rsid w:val="00471A6E"/>
    <w:rsid w:val="00494ADF"/>
    <w:rsid w:val="004F7A02"/>
    <w:rsid w:val="00513B90"/>
    <w:rsid w:val="00516CA3"/>
    <w:rsid w:val="00542D74"/>
    <w:rsid w:val="00544A86"/>
    <w:rsid w:val="00551B31"/>
    <w:rsid w:val="00564C24"/>
    <w:rsid w:val="00564D43"/>
    <w:rsid w:val="0056733E"/>
    <w:rsid w:val="005706F4"/>
    <w:rsid w:val="00570FCD"/>
    <w:rsid w:val="00574CDE"/>
    <w:rsid w:val="005854F7"/>
    <w:rsid w:val="005A246E"/>
    <w:rsid w:val="005B115B"/>
    <w:rsid w:val="005B6B9E"/>
    <w:rsid w:val="005D0787"/>
    <w:rsid w:val="005D3569"/>
    <w:rsid w:val="005D6B1C"/>
    <w:rsid w:val="005E45D4"/>
    <w:rsid w:val="005F08D7"/>
    <w:rsid w:val="005F4A3A"/>
    <w:rsid w:val="005F7C9B"/>
    <w:rsid w:val="00603BFC"/>
    <w:rsid w:val="00622D94"/>
    <w:rsid w:val="00622FAE"/>
    <w:rsid w:val="006367DB"/>
    <w:rsid w:val="0064560E"/>
    <w:rsid w:val="00647031"/>
    <w:rsid w:val="0065293F"/>
    <w:rsid w:val="00654055"/>
    <w:rsid w:val="0066375A"/>
    <w:rsid w:val="0067609A"/>
    <w:rsid w:val="00693AF3"/>
    <w:rsid w:val="006A1F07"/>
    <w:rsid w:val="006B14E3"/>
    <w:rsid w:val="006B3EF0"/>
    <w:rsid w:val="006D5063"/>
    <w:rsid w:val="006E251D"/>
    <w:rsid w:val="006E25F7"/>
    <w:rsid w:val="006E7719"/>
    <w:rsid w:val="006E7C5A"/>
    <w:rsid w:val="006F5E0B"/>
    <w:rsid w:val="00706DEF"/>
    <w:rsid w:val="00731B3B"/>
    <w:rsid w:val="0073543E"/>
    <w:rsid w:val="00741648"/>
    <w:rsid w:val="00742618"/>
    <w:rsid w:val="007437CE"/>
    <w:rsid w:val="00747F9A"/>
    <w:rsid w:val="00764D37"/>
    <w:rsid w:val="007659AB"/>
    <w:rsid w:val="00773CA5"/>
    <w:rsid w:val="007861B4"/>
    <w:rsid w:val="00790053"/>
    <w:rsid w:val="007919F1"/>
    <w:rsid w:val="007963F9"/>
    <w:rsid w:val="007B79B5"/>
    <w:rsid w:val="007C4DC5"/>
    <w:rsid w:val="007D56C6"/>
    <w:rsid w:val="007E6F97"/>
    <w:rsid w:val="007F0406"/>
    <w:rsid w:val="007F2C09"/>
    <w:rsid w:val="007F2EB0"/>
    <w:rsid w:val="007F3A74"/>
    <w:rsid w:val="00836DDC"/>
    <w:rsid w:val="008415FD"/>
    <w:rsid w:val="008419D9"/>
    <w:rsid w:val="00842797"/>
    <w:rsid w:val="00856037"/>
    <w:rsid w:val="00864886"/>
    <w:rsid w:val="00876B41"/>
    <w:rsid w:val="008817D5"/>
    <w:rsid w:val="008A63F6"/>
    <w:rsid w:val="008B5C17"/>
    <w:rsid w:val="008B7412"/>
    <w:rsid w:val="008C271F"/>
    <w:rsid w:val="008D71FC"/>
    <w:rsid w:val="008E6891"/>
    <w:rsid w:val="008F12C8"/>
    <w:rsid w:val="009165EE"/>
    <w:rsid w:val="00922A3B"/>
    <w:rsid w:val="009333A2"/>
    <w:rsid w:val="00940C95"/>
    <w:rsid w:val="00945A3B"/>
    <w:rsid w:val="00946C99"/>
    <w:rsid w:val="00947245"/>
    <w:rsid w:val="00953C57"/>
    <w:rsid w:val="00955214"/>
    <w:rsid w:val="00957041"/>
    <w:rsid w:val="009617B1"/>
    <w:rsid w:val="009747D5"/>
    <w:rsid w:val="00980306"/>
    <w:rsid w:val="00994C1F"/>
    <w:rsid w:val="009B168F"/>
    <w:rsid w:val="009B5684"/>
    <w:rsid w:val="009E190D"/>
    <w:rsid w:val="009F47C3"/>
    <w:rsid w:val="00A22FF7"/>
    <w:rsid w:val="00A26BB0"/>
    <w:rsid w:val="00A3442D"/>
    <w:rsid w:val="00A3777E"/>
    <w:rsid w:val="00A54305"/>
    <w:rsid w:val="00A55837"/>
    <w:rsid w:val="00A64847"/>
    <w:rsid w:val="00A836A1"/>
    <w:rsid w:val="00A8507D"/>
    <w:rsid w:val="00A950A2"/>
    <w:rsid w:val="00A95F2F"/>
    <w:rsid w:val="00AA2E17"/>
    <w:rsid w:val="00AB342F"/>
    <w:rsid w:val="00AC52BF"/>
    <w:rsid w:val="00AF3FE7"/>
    <w:rsid w:val="00AF7771"/>
    <w:rsid w:val="00B201A4"/>
    <w:rsid w:val="00B3340C"/>
    <w:rsid w:val="00B40EFE"/>
    <w:rsid w:val="00B5126E"/>
    <w:rsid w:val="00B63E2A"/>
    <w:rsid w:val="00B711CB"/>
    <w:rsid w:val="00B72DAB"/>
    <w:rsid w:val="00B8015A"/>
    <w:rsid w:val="00B80FF8"/>
    <w:rsid w:val="00BA1DE8"/>
    <w:rsid w:val="00BA4677"/>
    <w:rsid w:val="00BA71E3"/>
    <w:rsid w:val="00BC6677"/>
    <w:rsid w:val="00BE7042"/>
    <w:rsid w:val="00C001B6"/>
    <w:rsid w:val="00C045D0"/>
    <w:rsid w:val="00C5183C"/>
    <w:rsid w:val="00C5389B"/>
    <w:rsid w:val="00C55B73"/>
    <w:rsid w:val="00C61851"/>
    <w:rsid w:val="00C73579"/>
    <w:rsid w:val="00C74F39"/>
    <w:rsid w:val="00C860B9"/>
    <w:rsid w:val="00C924B4"/>
    <w:rsid w:val="00C926A7"/>
    <w:rsid w:val="00CA432B"/>
    <w:rsid w:val="00CB61CA"/>
    <w:rsid w:val="00CC5985"/>
    <w:rsid w:val="00CD033F"/>
    <w:rsid w:val="00CD2055"/>
    <w:rsid w:val="00CD22D3"/>
    <w:rsid w:val="00CD5864"/>
    <w:rsid w:val="00D105E1"/>
    <w:rsid w:val="00D27FDF"/>
    <w:rsid w:val="00D477F7"/>
    <w:rsid w:val="00D6193F"/>
    <w:rsid w:val="00D67A25"/>
    <w:rsid w:val="00D81639"/>
    <w:rsid w:val="00DA14C6"/>
    <w:rsid w:val="00DA4C46"/>
    <w:rsid w:val="00DA4FCD"/>
    <w:rsid w:val="00DA5CB6"/>
    <w:rsid w:val="00DB4FC2"/>
    <w:rsid w:val="00DC0F0C"/>
    <w:rsid w:val="00DC11C8"/>
    <w:rsid w:val="00DC64F3"/>
    <w:rsid w:val="00DE79A6"/>
    <w:rsid w:val="00DF132E"/>
    <w:rsid w:val="00DF679C"/>
    <w:rsid w:val="00E00561"/>
    <w:rsid w:val="00E07CC8"/>
    <w:rsid w:val="00E1708A"/>
    <w:rsid w:val="00E33A19"/>
    <w:rsid w:val="00E356A1"/>
    <w:rsid w:val="00E35B34"/>
    <w:rsid w:val="00E36677"/>
    <w:rsid w:val="00E665A0"/>
    <w:rsid w:val="00E72475"/>
    <w:rsid w:val="00E756FA"/>
    <w:rsid w:val="00E81516"/>
    <w:rsid w:val="00E91202"/>
    <w:rsid w:val="00EA0D9C"/>
    <w:rsid w:val="00EA6DB0"/>
    <w:rsid w:val="00EC0EC4"/>
    <w:rsid w:val="00EF2703"/>
    <w:rsid w:val="00F0197C"/>
    <w:rsid w:val="00F3074A"/>
    <w:rsid w:val="00F34A1C"/>
    <w:rsid w:val="00F40169"/>
    <w:rsid w:val="00F43884"/>
    <w:rsid w:val="00F47163"/>
    <w:rsid w:val="00F51DF0"/>
    <w:rsid w:val="00F62631"/>
    <w:rsid w:val="00F643FE"/>
    <w:rsid w:val="00F67A0B"/>
    <w:rsid w:val="00F80D72"/>
    <w:rsid w:val="00F93CD9"/>
    <w:rsid w:val="00F9608E"/>
    <w:rsid w:val="00FA1CC3"/>
    <w:rsid w:val="00FB09E1"/>
    <w:rsid w:val="00FB0F2E"/>
    <w:rsid w:val="00FD5504"/>
    <w:rsid w:val="00FF0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F6126"/>
  <w15:chartTrackingRefBased/>
  <w15:docId w15:val="{B5E50DE0-8641-4605-BFD4-3DA63BF9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link w:val="Heading2Char"/>
    <w:qFormat/>
    <w:pPr>
      <w:keepNext/>
      <w:tabs>
        <w:tab w:val="left" w:pos="2880"/>
      </w:tabs>
      <w:ind w:left="2880" w:hanging="2880"/>
      <w:outlineLvl w:val="1"/>
    </w:pPr>
    <w:rPr>
      <w:b/>
      <w:bCs/>
      <w:sz w:val="22"/>
    </w:rPr>
  </w:style>
  <w:style w:type="paragraph" w:styleId="Heading3">
    <w:name w:val="heading 3"/>
    <w:basedOn w:val="Normal"/>
    <w:next w:val="Normal"/>
    <w:qFormat/>
    <w:pPr>
      <w:keepNext/>
      <w:tabs>
        <w:tab w:val="left" w:pos="7799"/>
        <w:tab w:val="left" w:pos="9361"/>
      </w:tabs>
      <w:ind w:left="-26"/>
      <w:outlineLvl w:val="2"/>
    </w:pPr>
    <w:rPr>
      <w:b/>
      <w:bCs/>
      <w:sz w:val="22"/>
      <w:szCs w:val="18"/>
    </w:rPr>
  </w:style>
  <w:style w:type="paragraph" w:styleId="Heading4">
    <w:name w:val="heading 4"/>
    <w:basedOn w:val="Normal"/>
    <w:next w:val="Normal"/>
    <w:qFormat/>
    <w:pPr>
      <w:keepNext/>
      <w:outlineLvl w:val="3"/>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000000"/>
    </w:rPr>
  </w:style>
  <w:style w:type="paragraph" w:customStyle="1" w:styleId="unnamed2">
    <w:name w:val="unnamed2"/>
    <w:basedOn w:val="Normal"/>
    <w:pPr>
      <w:spacing w:before="100" w:beforeAutospacing="1" w:after="100" w:afterAutospacing="1"/>
    </w:pPr>
    <w:rPr>
      <w:color w:val="000000"/>
    </w:rPr>
  </w:style>
  <w:style w:type="character" w:customStyle="1" w:styleId="unnamed11">
    <w:name w:val="unnamed11"/>
    <w:rPr>
      <w:rFonts w:ascii="Verdana" w:hAnsi="Verdana" w:hint="default"/>
      <w:b/>
      <w:bCs/>
      <w:color w:val="660000"/>
      <w:sz w:val="18"/>
      <w:szCs w:val="18"/>
    </w:rPr>
  </w:style>
  <w:style w:type="paragraph" w:styleId="Title">
    <w:name w:val="Title"/>
    <w:basedOn w:val="Normal"/>
    <w:qFormat/>
    <w:pPr>
      <w:jc w:val="center"/>
    </w:pPr>
    <w:rPr>
      <w:rFonts w:ascii="Arial" w:hAnsi="Arial"/>
      <w:b/>
      <w:bCs/>
      <w:szCs w:val="20"/>
    </w:rPr>
  </w:style>
  <w:style w:type="paragraph" w:styleId="BodyTextIndent">
    <w:name w:val="Body Text Indent"/>
    <w:basedOn w:val="Normal"/>
    <w:pPr>
      <w:ind w:left="2160"/>
    </w:pPr>
    <w:rPr>
      <w:sz w:val="22"/>
    </w:rPr>
  </w:style>
  <w:style w:type="paragraph" w:styleId="BodyTextIndent2">
    <w:name w:val="Body Text Indent 2"/>
    <w:basedOn w:val="Normal"/>
    <w:pPr>
      <w:ind w:left="2880"/>
    </w:pPr>
    <w:rPr>
      <w:sz w:val="22"/>
      <w:szCs w:val="18"/>
    </w:rPr>
  </w:style>
  <w:style w:type="paragraph" w:styleId="BodyTextIndent3">
    <w:name w:val="Body Text Indent 3"/>
    <w:basedOn w:val="Normal"/>
    <w:pPr>
      <w:ind w:left="2160"/>
    </w:pPr>
    <w:rPr>
      <w:b/>
      <w:bCs/>
      <w:sz w:val="22"/>
    </w:rPr>
  </w:style>
  <w:style w:type="paragraph" w:styleId="BalloonText">
    <w:name w:val="Balloon Text"/>
    <w:basedOn w:val="Normal"/>
    <w:semiHidden/>
    <w:rsid w:val="008419D9"/>
    <w:rPr>
      <w:rFonts w:ascii="Tahoma" w:hAnsi="Tahoma" w:cs="Tahoma"/>
      <w:sz w:val="16"/>
      <w:szCs w:val="16"/>
    </w:rPr>
  </w:style>
  <w:style w:type="character" w:styleId="Hyperlink">
    <w:name w:val="Hyperlink"/>
    <w:rsid w:val="00856037"/>
    <w:rPr>
      <w:color w:val="0000FF"/>
      <w:u w:val="single"/>
    </w:rPr>
  </w:style>
  <w:style w:type="paragraph" w:styleId="Header">
    <w:name w:val="header"/>
    <w:basedOn w:val="Normal"/>
    <w:rsid w:val="006F5E0B"/>
    <w:pPr>
      <w:tabs>
        <w:tab w:val="center" w:pos="4320"/>
        <w:tab w:val="right" w:pos="8640"/>
      </w:tabs>
    </w:pPr>
  </w:style>
  <w:style w:type="character" w:styleId="PageNumber">
    <w:name w:val="page number"/>
    <w:basedOn w:val="DefaultParagraphFont"/>
    <w:rsid w:val="006F5E0B"/>
  </w:style>
  <w:style w:type="paragraph" w:styleId="Footer">
    <w:name w:val="footer"/>
    <w:basedOn w:val="Normal"/>
    <w:rsid w:val="006F5E0B"/>
    <w:pPr>
      <w:tabs>
        <w:tab w:val="center" w:pos="4320"/>
        <w:tab w:val="right" w:pos="8640"/>
      </w:tabs>
    </w:pPr>
  </w:style>
  <w:style w:type="table" w:styleId="TableGrid">
    <w:name w:val="Table Grid"/>
    <w:basedOn w:val="TableNormal"/>
    <w:rsid w:val="00B51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55214"/>
    <w:rPr>
      <w:b/>
      <w:bCs/>
      <w:sz w:val="22"/>
      <w:szCs w:val="24"/>
    </w:rPr>
  </w:style>
  <w:style w:type="character" w:styleId="Strong">
    <w:name w:val="Strong"/>
    <w:basedOn w:val="DefaultParagraphFont"/>
    <w:uiPriority w:val="22"/>
    <w:qFormat/>
    <w:rsid w:val="00D105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98414">
      <w:bodyDiv w:val="1"/>
      <w:marLeft w:val="0"/>
      <w:marRight w:val="0"/>
      <w:marTop w:val="0"/>
      <w:marBottom w:val="0"/>
      <w:divBdr>
        <w:top w:val="none" w:sz="0" w:space="0" w:color="auto"/>
        <w:left w:val="none" w:sz="0" w:space="0" w:color="auto"/>
        <w:bottom w:val="none" w:sz="0" w:space="0" w:color="auto"/>
        <w:right w:val="none" w:sz="0" w:space="0" w:color="auto"/>
      </w:divBdr>
    </w:div>
    <w:div w:id="316350344">
      <w:bodyDiv w:val="1"/>
      <w:marLeft w:val="0"/>
      <w:marRight w:val="0"/>
      <w:marTop w:val="0"/>
      <w:marBottom w:val="0"/>
      <w:divBdr>
        <w:top w:val="none" w:sz="0" w:space="0" w:color="auto"/>
        <w:left w:val="none" w:sz="0" w:space="0" w:color="auto"/>
        <w:bottom w:val="none" w:sz="0" w:space="0" w:color="auto"/>
        <w:right w:val="none" w:sz="0" w:space="0" w:color="auto"/>
      </w:divBdr>
    </w:div>
    <w:div w:id="664475610">
      <w:bodyDiv w:val="1"/>
      <w:marLeft w:val="0"/>
      <w:marRight w:val="0"/>
      <w:marTop w:val="0"/>
      <w:marBottom w:val="0"/>
      <w:divBdr>
        <w:top w:val="none" w:sz="0" w:space="0" w:color="auto"/>
        <w:left w:val="none" w:sz="0" w:space="0" w:color="auto"/>
        <w:bottom w:val="none" w:sz="0" w:space="0" w:color="auto"/>
        <w:right w:val="none" w:sz="0" w:space="0" w:color="auto"/>
      </w:divBdr>
    </w:div>
    <w:div w:id="1234588841">
      <w:bodyDiv w:val="1"/>
      <w:marLeft w:val="0"/>
      <w:marRight w:val="0"/>
      <w:marTop w:val="0"/>
      <w:marBottom w:val="0"/>
      <w:divBdr>
        <w:top w:val="none" w:sz="0" w:space="0" w:color="auto"/>
        <w:left w:val="none" w:sz="0" w:space="0" w:color="auto"/>
        <w:bottom w:val="none" w:sz="0" w:space="0" w:color="auto"/>
        <w:right w:val="none" w:sz="0" w:space="0" w:color="auto"/>
      </w:divBdr>
    </w:div>
    <w:div w:id="1247961949">
      <w:bodyDiv w:val="1"/>
      <w:marLeft w:val="0"/>
      <w:marRight w:val="0"/>
      <w:marTop w:val="0"/>
      <w:marBottom w:val="0"/>
      <w:divBdr>
        <w:top w:val="none" w:sz="0" w:space="0" w:color="auto"/>
        <w:left w:val="none" w:sz="0" w:space="0" w:color="auto"/>
        <w:bottom w:val="none" w:sz="0" w:space="0" w:color="auto"/>
        <w:right w:val="none" w:sz="0" w:space="0" w:color="auto"/>
      </w:divBdr>
    </w:div>
    <w:div w:id="1561593079">
      <w:bodyDiv w:val="1"/>
      <w:marLeft w:val="0"/>
      <w:marRight w:val="0"/>
      <w:marTop w:val="0"/>
      <w:marBottom w:val="0"/>
      <w:divBdr>
        <w:top w:val="none" w:sz="0" w:space="0" w:color="auto"/>
        <w:left w:val="none" w:sz="0" w:space="0" w:color="auto"/>
        <w:bottom w:val="none" w:sz="0" w:space="0" w:color="auto"/>
        <w:right w:val="none" w:sz="0" w:space="0" w:color="auto"/>
      </w:divBdr>
    </w:div>
    <w:div w:id="1713848588">
      <w:bodyDiv w:val="1"/>
      <w:marLeft w:val="0"/>
      <w:marRight w:val="0"/>
      <w:marTop w:val="0"/>
      <w:marBottom w:val="0"/>
      <w:divBdr>
        <w:top w:val="none" w:sz="0" w:space="0" w:color="auto"/>
        <w:left w:val="none" w:sz="0" w:space="0" w:color="auto"/>
        <w:bottom w:val="none" w:sz="0" w:space="0" w:color="auto"/>
        <w:right w:val="none" w:sz="0" w:space="0" w:color="auto"/>
      </w:divBdr>
    </w:div>
    <w:div w:id="1834252046">
      <w:bodyDiv w:val="1"/>
      <w:marLeft w:val="0"/>
      <w:marRight w:val="0"/>
      <w:marTop w:val="0"/>
      <w:marBottom w:val="0"/>
      <w:divBdr>
        <w:top w:val="none" w:sz="0" w:space="0" w:color="auto"/>
        <w:left w:val="none" w:sz="0" w:space="0" w:color="auto"/>
        <w:bottom w:val="none" w:sz="0" w:space="0" w:color="auto"/>
        <w:right w:val="none" w:sz="0" w:space="0" w:color="auto"/>
      </w:divBdr>
    </w:div>
    <w:div w:id="1890873672">
      <w:bodyDiv w:val="1"/>
      <w:marLeft w:val="0"/>
      <w:marRight w:val="0"/>
      <w:marTop w:val="0"/>
      <w:marBottom w:val="0"/>
      <w:divBdr>
        <w:top w:val="none" w:sz="0" w:space="0" w:color="auto"/>
        <w:left w:val="none" w:sz="0" w:space="0" w:color="auto"/>
        <w:bottom w:val="none" w:sz="0" w:space="0" w:color="auto"/>
        <w:right w:val="none" w:sz="0" w:space="0" w:color="auto"/>
      </w:divBdr>
    </w:div>
    <w:div w:id="200527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ernflorida.edu/admissions/registrars-office/withdrawal-versus-drop.cfm" TargetMode="External"/><Relationship Id="rId13" Type="http://schemas.openxmlformats.org/officeDocument/2006/relationships/hyperlink" Target="https://www.easternflorida.edu/covid-tracking/" TargetMode="External"/><Relationship Id="rId18" Type="http://schemas.openxmlformats.org/officeDocument/2006/relationships/hyperlink" Target="https://www.easternflorida.edu/admissions/registrars-office/attendance.cfm" TargetMode="External"/><Relationship Id="rId26" Type="http://schemas.openxmlformats.org/officeDocument/2006/relationships/hyperlink" Target="https://www.easternflorida.edu/admissions/registrars-office/academic-standing.cfm" TargetMode="External"/><Relationship Id="rId3" Type="http://schemas.openxmlformats.org/officeDocument/2006/relationships/settings" Target="settings.xml"/><Relationship Id="rId21" Type="http://schemas.openxmlformats.org/officeDocument/2006/relationships/hyperlink" Target="https://www.easternflorida.edu/student-life/green-dot/" TargetMode="External"/><Relationship Id="rId7" Type="http://schemas.openxmlformats.org/officeDocument/2006/relationships/hyperlink" Target="https://www.easternflorida.edu/student-life/student-handbook/student-code-of-conduct.cfm" TargetMode="External"/><Relationship Id="rId12" Type="http://schemas.openxmlformats.org/officeDocument/2006/relationships/hyperlink" Target="https://www.easternflorida.edu/administration-departments/it/computer-labs.cfm" TargetMode="External"/><Relationship Id="rId17" Type="http://schemas.openxmlformats.org/officeDocument/2006/relationships/hyperlink" Target="https://www.easternflorida.edu/academics/elearning/testing-proctored-exams.cfm" TargetMode="External"/><Relationship Id="rId25" Type="http://schemas.openxmlformats.org/officeDocument/2006/relationships/hyperlink" Target="https://www.easternflorida.edu/our-campuses/campus-security/titleix-sexual-misconduct/" TargetMode="External"/><Relationship Id="rId2" Type="http://schemas.openxmlformats.org/officeDocument/2006/relationships/styles" Target="styles.xml"/><Relationship Id="rId16" Type="http://schemas.openxmlformats.org/officeDocument/2006/relationships/hyperlink" Target="https://www.easternflorida.edu/admissions/registrars-office/grading-policies/" TargetMode="External"/><Relationship Id="rId20" Type="http://schemas.openxmlformats.org/officeDocument/2006/relationships/hyperlink" Target="https://www.easternflorida.edu/admissions/financial-aid-scholarships/"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sternflorida.edu/academics/academic-support/sail/differences-hs-college.cfm" TargetMode="External"/><Relationship Id="rId24" Type="http://schemas.openxmlformats.org/officeDocument/2006/relationships/hyperlink" Target="https://easternflorida.edu/student-life/student-handbook/student-code-of-conduct.cf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asternflorida.edu/student-life/counseling-efscares/" TargetMode="External"/><Relationship Id="rId23" Type="http://schemas.openxmlformats.org/officeDocument/2006/relationships/hyperlink" Target="https://www.easternflorida.edu/academics/our/" TargetMode="External"/><Relationship Id="rId28" Type="http://schemas.openxmlformats.org/officeDocument/2006/relationships/header" Target="header1.xml"/><Relationship Id="rId10" Type="http://schemas.openxmlformats.org/officeDocument/2006/relationships/hyperlink" Target="https://www.easternflorida.edu/student-life/student-handbook/student-appeals.cfm" TargetMode="External"/><Relationship Id="rId19" Type="http://schemas.openxmlformats.org/officeDocument/2006/relationships/hyperlink" Target="https://www.easternflorida.edu/admissions/registrars-office/ferpa-privacy-act-info/student-ferpa-info.cf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asternflorida.edu/academics/academic-support/sail/differences-hs-college.cfm" TargetMode="External"/><Relationship Id="rId14" Type="http://schemas.openxmlformats.org/officeDocument/2006/relationships/hyperlink" Target="https://www.easternflorida.edu/documents/covid19-syllabus-statement-8-4-2022-revision.pdf" TargetMode="External"/><Relationship Id="rId22" Type="http://schemas.openxmlformats.org/officeDocument/2006/relationships/hyperlink" Target="https://www.easternflorida.edu/student-life/student-handbook/health-safety.cfm" TargetMode="External"/><Relationship Id="rId27" Type="http://schemas.openxmlformats.org/officeDocument/2006/relationships/hyperlink" Target="https://www.easternflorida.edu/academics/academic-support/sail/differences-hs-college.cf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BREVARD COMMUNITY COLLEGE</vt:lpstr>
    </vt:vector>
  </TitlesOfParts>
  <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BREVARD COMMUNITY COLLEGE</dc:title>
  <dc:subject/>
  <dc:creator>Doug</dc:creator>
  <cp:keywords/>
  <cp:lastModifiedBy>Jones, Dr. Warren</cp:lastModifiedBy>
  <cp:revision>5</cp:revision>
  <cp:lastPrinted>2008-07-11T19:01:00Z</cp:lastPrinted>
  <dcterms:created xsi:type="dcterms:W3CDTF">2022-10-26T19:28:00Z</dcterms:created>
  <dcterms:modified xsi:type="dcterms:W3CDTF">2023-07-12T18:44:00Z</dcterms:modified>
</cp:coreProperties>
</file>