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DB43" w14:textId="77777777" w:rsidR="00D67A25" w:rsidRDefault="00CD5864" w:rsidP="000F528F">
      <w:pPr>
        <w:pStyle w:val="Heading1"/>
        <w:jc w:val="center"/>
      </w:pPr>
      <w:r>
        <w:t>EASTERN FLORIDA STATE COLLEGE</w:t>
      </w:r>
    </w:p>
    <w:p w14:paraId="52936983" w14:textId="77777777" w:rsidR="00D67A25" w:rsidRDefault="00AF3FE7" w:rsidP="000F528F">
      <w:pPr>
        <w:pStyle w:val="Heading1"/>
        <w:jc w:val="center"/>
      </w:pPr>
      <w:r>
        <w:t xml:space="preserve">TITUSVILLE </w:t>
      </w:r>
      <w:r w:rsidR="00D67A25">
        <w:t>CAMPUS</w:t>
      </w:r>
    </w:p>
    <w:p w14:paraId="7C43AE10" w14:textId="533ACDAD" w:rsidR="005B115B" w:rsidRDefault="002D51B7" w:rsidP="000F528F">
      <w:pPr>
        <w:pStyle w:val="Heading1"/>
        <w:jc w:val="center"/>
      </w:pPr>
      <w:r>
        <w:t>Spring 202</w:t>
      </w:r>
      <w:r w:rsidR="00353D38">
        <w:t>3</w:t>
      </w:r>
    </w:p>
    <w:p w14:paraId="4B799618" w14:textId="77777777" w:rsidR="00D67A25" w:rsidRDefault="00D67A25">
      <w:pPr>
        <w:rPr>
          <w:sz w:val="22"/>
        </w:rPr>
      </w:pPr>
    </w:p>
    <w:p w14:paraId="12800158" w14:textId="77777777" w:rsidR="00654055" w:rsidRPr="00654055" w:rsidRDefault="00654055" w:rsidP="000F528F">
      <w:pPr>
        <w:pStyle w:val="Heading2"/>
      </w:pPr>
      <w:r w:rsidRPr="00654055">
        <w:t>WHERE AND WHEN</w:t>
      </w:r>
    </w:p>
    <w:p w14:paraId="53C052A7" w14:textId="77777777" w:rsidR="00654055" w:rsidRDefault="00654055" w:rsidP="00C73579">
      <w:pPr>
        <w:pStyle w:val="Heading1"/>
      </w:pPr>
    </w:p>
    <w:p w14:paraId="142FA7AA" w14:textId="77777777" w:rsidR="005B115B" w:rsidRPr="005B115B" w:rsidRDefault="00D67A25" w:rsidP="000F528F">
      <w:r>
        <w:t>Class</w:t>
      </w:r>
      <w:r w:rsidR="006F5E0B">
        <w:tab/>
      </w:r>
      <w:r w:rsidR="006F5E0B">
        <w:tab/>
      </w:r>
      <w:r w:rsidR="006F5E0B">
        <w:tab/>
      </w:r>
      <w:r w:rsidR="005B115B" w:rsidRPr="005B115B">
        <w:t xml:space="preserve">Syllabus is for the following </w:t>
      </w:r>
      <w:r w:rsidR="004E3BFA">
        <w:t>Appreciation of Motion</w:t>
      </w:r>
      <w:r w:rsidR="00013386">
        <w:t xml:space="preserve"> </w:t>
      </w:r>
      <w:r w:rsidR="004E3BFA">
        <w:t>Pictures</w:t>
      </w:r>
      <w:r w:rsidR="005B115B" w:rsidRPr="005B115B">
        <w:t xml:space="preserve"> I course</w:t>
      </w:r>
    </w:p>
    <w:p w14:paraId="033FD3D1" w14:textId="77777777" w:rsidR="005B115B" w:rsidRPr="005B115B" w:rsidRDefault="005B115B" w:rsidP="000F528F">
      <w:pPr>
        <w:ind w:left="2160"/>
      </w:pPr>
      <w:r w:rsidRPr="005B115B">
        <w:t>Credits</w:t>
      </w:r>
      <w:r w:rsidR="005F08D7">
        <w:t>:</w:t>
      </w:r>
      <w:r w:rsidRPr="005B115B">
        <w:t xml:space="preserve"> 3</w:t>
      </w:r>
    </w:p>
    <w:p w14:paraId="42ADAF19" w14:textId="1DE5A5D7" w:rsidR="005B115B" w:rsidRPr="005B115B" w:rsidRDefault="005B115B" w:rsidP="000F528F">
      <w:pPr>
        <w:ind w:left="2160"/>
      </w:pPr>
      <w:r>
        <w:t>Semester:</w:t>
      </w:r>
      <w:r w:rsidR="005F08D7">
        <w:t xml:space="preserve"> </w:t>
      </w:r>
      <w:r w:rsidR="00353D38">
        <w:rPr>
          <w:b/>
        </w:rPr>
        <w:t>(</w:t>
      </w:r>
      <w:r w:rsidR="00353D38" w:rsidRPr="00056B69">
        <w:rPr>
          <w:b/>
        </w:rPr>
        <w:t>Jan 09, 2023 - May 05, 2023</w:t>
      </w:r>
      <w:r w:rsidR="00353D38">
        <w:rPr>
          <w:b/>
        </w:rPr>
        <w:t>)</w:t>
      </w:r>
    </w:p>
    <w:p w14:paraId="1C233870" w14:textId="77777777" w:rsidR="005B115B" w:rsidRDefault="005B115B" w:rsidP="000F528F"/>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620"/>
        <w:gridCol w:w="2790"/>
        <w:gridCol w:w="1415"/>
      </w:tblGrid>
      <w:tr w:rsidR="000F528F" w:rsidRPr="00C926A7" w14:paraId="322CDA26" w14:textId="77777777" w:rsidTr="002B7E01">
        <w:tc>
          <w:tcPr>
            <w:tcW w:w="1957" w:type="dxa"/>
          </w:tcPr>
          <w:p w14:paraId="0E38EFD1" w14:textId="77777777" w:rsidR="000F528F" w:rsidRPr="00C926A7" w:rsidRDefault="000F528F" w:rsidP="000F528F">
            <w:pPr>
              <w:rPr>
                <w:sz w:val="22"/>
                <w:szCs w:val="22"/>
              </w:rPr>
            </w:pPr>
            <w:r w:rsidRPr="00C926A7">
              <w:rPr>
                <w:sz w:val="22"/>
                <w:szCs w:val="22"/>
              </w:rPr>
              <w:t>Course</w:t>
            </w:r>
            <w:r>
              <w:rPr>
                <w:sz w:val="22"/>
                <w:szCs w:val="22"/>
              </w:rPr>
              <w:t xml:space="preserve"> and section</w:t>
            </w:r>
          </w:p>
        </w:tc>
        <w:tc>
          <w:tcPr>
            <w:tcW w:w="620" w:type="dxa"/>
          </w:tcPr>
          <w:p w14:paraId="3954D136" w14:textId="77777777" w:rsidR="000F528F" w:rsidRPr="00C926A7" w:rsidRDefault="000F528F" w:rsidP="000F528F">
            <w:pPr>
              <w:rPr>
                <w:sz w:val="22"/>
                <w:szCs w:val="22"/>
              </w:rPr>
            </w:pPr>
          </w:p>
        </w:tc>
        <w:tc>
          <w:tcPr>
            <w:tcW w:w="2790" w:type="dxa"/>
          </w:tcPr>
          <w:p w14:paraId="05EAC582" w14:textId="77777777" w:rsidR="000F528F" w:rsidRPr="00C926A7" w:rsidRDefault="000F528F" w:rsidP="000F528F">
            <w:pPr>
              <w:rPr>
                <w:sz w:val="22"/>
                <w:szCs w:val="22"/>
              </w:rPr>
            </w:pPr>
            <w:r w:rsidRPr="00C926A7">
              <w:rPr>
                <w:sz w:val="22"/>
                <w:szCs w:val="22"/>
              </w:rPr>
              <w:t>Day(s) and Time</w:t>
            </w:r>
          </w:p>
        </w:tc>
        <w:tc>
          <w:tcPr>
            <w:tcW w:w="1415" w:type="dxa"/>
          </w:tcPr>
          <w:p w14:paraId="1AA7CB3E" w14:textId="77777777" w:rsidR="000F528F" w:rsidRPr="00C926A7" w:rsidRDefault="002B7E01" w:rsidP="000F528F">
            <w:pPr>
              <w:rPr>
                <w:sz w:val="22"/>
                <w:szCs w:val="22"/>
              </w:rPr>
            </w:pPr>
            <w:r>
              <w:rPr>
                <w:sz w:val="22"/>
                <w:szCs w:val="22"/>
              </w:rPr>
              <w:t xml:space="preserve">Building &amp; </w:t>
            </w:r>
            <w:r w:rsidR="000F528F" w:rsidRPr="00C926A7">
              <w:rPr>
                <w:sz w:val="22"/>
                <w:szCs w:val="22"/>
              </w:rPr>
              <w:t xml:space="preserve">Room </w:t>
            </w:r>
          </w:p>
        </w:tc>
      </w:tr>
      <w:tr w:rsidR="000F528F" w:rsidRPr="00C926A7" w14:paraId="01836C65" w14:textId="77777777" w:rsidTr="002B7E01">
        <w:tc>
          <w:tcPr>
            <w:tcW w:w="1957" w:type="dxa"/>
          </w:tcPr>
          <w:p w14:paraId="7DB9A85C" w14:textId="1B374A92" w:rsidR="000F528F" w:rsidRPr="00FE73C0" w:rsidRDefault="004E3BFA" w:rsidP="001A2E6E">
            <w:r>
              <w:t xml:space="preserve">FIL 1002 </w:t>
            </w:r>
            <w:r w:rsidR="00012237">
              <w:t>70</w:t>
            </w:r>
            <w:r w:rsidR="000F528F">
              <w:t>T</w:t>
            </w:r>
          </w:p>
        </w:tc>
        <w:tc>
          <w:tcPr>
            <w:tcW w:w="620" w:type="dxa"/>
          </w:tcPr>
          <w:p w14:paraId="567CD957" w14:textId="77777777" w:rsidR="000F528F" w:rsidRDefault="004E3BFA" w:rsidP="000F528F">
            <w:pPr>
              <w:rPr>
                <w:sz w:val="22"/>
                <w:szCs w:val="22"/>
              </w:rPr>
            </w:pPr>
            <w:r>
              <w:rPr>
                <w:sz w:val="22"/>
                <w:szCs w:val="22"/>
              </w:rPr>
              <w:t>R</w:t>
            </w:r>
          </w:p>
        </w:tc>
        <w:tc>
          <w:tcPr>
            <w:tcW w:w="2790" w:type="dxa"/>
          </w:tcPr>
          <w:p w14:paraId="0EAACBA1" w14:textId="77777777" w:rsidR="000F528F" w:rsidRDefault="002D51B7" w:rsidP="004E3BFA">
            <w:pPr>
              <w:rPr>
                <w:sz w:val="22"/>
                <w:szCs w:val="22"/>
              </w:rPr>
            </w:pPr>
            <w:r>
              <w:rPr>
                <w:sz w:val="22"/>
                <w:szCs w:val="22"/>
              </w:rPr>
              <w:t xml:space="preserve">  </w:t>
            </w:r>
            <w:r w:rsidR="00425FE8">
              <w:rPr>
                <w:sz w:val="22"/>
                <w:szCs w:val="22"/>
              </w:rPr>
              <w:t xml:space="preserve">  </w:t>
            </w:r>
            <w:r w:rsidR="004E3BFA">
              <w:rPr>
                <w:sz w:val="22"/>
                <w:szCs w:val="22"/>
              </w:rPr>
              <w:t>5:30</w:t>
            </w:r>
            <w:r w:rsidR="000F528F">
              <w:rPr>
                <w:sz w:val="22"/>
                <w:szCs w:val="22"/>
              </w:rPr>
              <w:t xml:space="preserve">PM – </w:t>
            </w:r>
            <w:r w:rsidR="004E3BFA">
              <w:rPr>
                <w:sz w:val="22"/>
                <w:szCs w:val="22"/>
              </w:rPr>
              <w:t>8:10</w:t>
            </w:r>
            <w:r w:rsidR="000F528F">
              <w:rPr>
                <w:sz w:val="22"/>
                <w:szCs w:val="22"/>
              </w:rPr>
              <w:t>PM</w:t>
            </w:r>
          </w:p>
        </w:tc>
        <w:tc>
          <w:tcPr>
            <w:tcW w:w="1415" w:type="dxa"/>
          </w:tcPr>
          <w:p w14:paraId="49529DFA" w14:textId="77777777" w:rsidR="000F528F" w:rsidRDefault="000F528F" w:rsidP="000F528F">
            <w:pPr>
              <w:rPr>
                <w:sz w:val="22"/>
                <w:szCs w:val="22"/>
              </w:rPr>
            </w:pPr>
            <w:r>
              <w:rPr>
                <w:sz w:val="22"/>
                <w:szCs w:val="22"/>
              </w:rPr>
              <w:t>T1-130</w:t>
            </w:r>
          </w:p>
        </w:tc>
      </w:tr>
    </w:tbl>
    <w:p w14:paraId="29E219BD" w14:textId="77777777" w:rsidR="006E25F7" w:rsidRDefault="006E25F7" w:rsidP="000F528F">
      <w:pPr>
        <w:rPr>
          <w:sz w:val="22"/>
          <w:szCs w:val="22"/>
          <w:u w:val="single"/>
        </w:rPr>
      </w:pPr>
    </w:p>
    <w:p w14:paraId="6202203B" w14:textId="77777777" w:rsidR="00654055" w:rsidRPr="00654055" w:rsidRDefault="00654055" w:rsidP="000F528F">
      <w:pPr>
        <w:pStyle w:val="Heading2"/>
      </w:pPr>
      <w:r w:rsidRPr="00654055">
        <w:t>COMMUNICATING WITH ME</w:t>
      </w:r>
    </w:p>
    <w:p w14:paraId="069B6219" w14:textId="77777777" w:rsidR="00654055" w:rsidRDefault="00654055" w:rsidP="00AF3FE7">
      <w:pPr>
        <w:tabs>
          <w:tab w:val="left" w:pos="2160"/>
        </w:tabs>
        <w:ind w:left="2160" w:hanging="2160"/>
        <w:rPr>
          <w:b/>
          <w:sz w:val="22"/>
          <w:szCs w:val="22"/>
        </w:rPr>
      </w:pPr>
    </w:p>
    <w:p w14:paraId="120F0F09" w14:textId="77777777" w:rsidR="00654055" w:rsidRDefault="00AF3FE7" w:rsidP="000F528F">
      <w:r w:rsidRPr="00AF3FE7">
        <w:rPr>
          <w:b/>
        </w:rPr>
        <w:t>Instructor</w:t>
      </w:r>
      <w:r>
        <w:tab/>
      </w:r>
      <w:r w:rsidR="000F528F">
        <w:tab/>
      </w:r>
      <w:r w:rsidR="00E00561">
        <w:t xml:space="preserve">Dr. </w:t>
      </w:r>
      <w:r>
        <w:t xml:space="preserve">Warren Jones </w:t>
      </w:r>
    </w:p>
    <w:p w14:paraId="66C0775A" w14:textId="77777777" w:rsidR="00AF3FE7" w:rsidRDefault="00AF3FE7" w:rsidP="000F528F">
      <w:pPr>
        <w:rPr>
          <w:sz w:val="20"/>
          <w:szCs w:val="20"/>
        </w:rPr>
      </w:pPr>
    </w:p>
    <w:p w14:paraId="00AFA28C" w14:textId="77777777" w:rsidR="00112263" w:rsidRDefault="00C860B9" w:rsidP="000F528F">
      <w:r w:rsidRPr="00810F21">
        <w:rPr>
          <w:b/>
        </w:rPr>
        <w:t>Office</w:t>
      </w:r>
      <w:r w:rsidRPr="00810F21">
        <w:rPr>
          <w:b/>
        </w:rPr>
        <w:tab/>
      </w:r>
      <w:r w:rsidR="000F528F">
        <w:rPr>
          <w:b/>
        </w:rPr>
        <w:tab/>
      </w:r>
      <w:r w:rsidR="000F528F">
        <w:rPr>
          <w:b/>
        </w:rPr>
        <w:tab/>
      </w:r>
      <w:r w:rsidR="001A2E6E">
        <w:t>Discord; see inverseintuition.org</w:t>
      </w:r>
    </w:p>
    <w:p w14:paraId="6CFB8915" w14:textId="77777777" w:rsidR="001A2E6E" w:rsidRPr="00654055" w:rsidRDefault="001A2E6E" w:rsidP="000F528F">
      <w:pPr>
        <w:rPr>
          <w:b/>
          <w:sz w:val="20"/>
          <w:szCs w:val="20"/>
        </w:rPr>
      </w:pPr>
    </w:p>
    <w:p w14:paraId="08C6DBA0" w14:textId="77777777" w:rsidR="00E851B9" w:rsidRDefault="00E851B9" w:rsidP="000F528F">
      <w:pPr>
        <w:ind w:left="2160" w:hanging="2160"/>
      </w:pPr>
      <w:r w:rsidRPr="000F528F">
        <w:rPr>
          <w:b/>
        </w:rPr>
        <w:t>Advisement Hours</w:t>
      </w:r>
      <w:r>
        <w:tab/>
      </w:r>
    </w:p>
    <w:tbl>
      <w:tblPr>
        <w:tblW w:w="5833" w:type="dxa"/>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420"/>
        <w:gridCol w:w="1420"/>
        <w:gridCol w:w="1420"/>
      </w:tblGrid>
      <w:tr w:rsidR="00353D38" w14:paraId="1890FF51" w14:textId="77777777" w:rsidTr="00AC3C62">
        <w:tc>
          <w:tcPr>
            <w:tcW w:w="1573" w:type="dxa"/>
            <w:tcBorders>
              <w:top w:val="single" w:sz="4" w:space="0" w:color="auto"/>
              <w:left w:val="single" w:sz="4" w:space="0" w:color="auto"/>
              <w:bottom w:val="single" w:sz="4" w:space="0" w:color="auto"/>
              <w:right w:val="single" w:sz="4" w:space="0" w:color="auto"/>
            </w:tcBorders>
            <w:hideMark/>
          </w:tcPr>
          <w:p w14:paraId="0814C70F" w14:textId="77777777" w:rsidR="00353D38" w:rsidRPr="00AA0BE2" w:rsidRDefault="00353D38" w:rsidP="00AC3C62">
            <w:pPr>
              <w:jc w:val="center"/>
              <w:rPr>
                <w:sz w:val="22"/>
                <w:szCs w:val="22"/>
              </w:rPr>
            </w:pPr>
            <w:r w:rsidRPr="00AA0BE2">
              <w:rPr>
                <w:sz w:val="22"/>
                <w:szCs w:val="22"/>
              </w:rPr>
              <w:t xml:space="preserve">Monday </w:t>
            </w:r>
          </w:p>
        </w:tc>
        <w:tc>
          <w:tcPr>
            <w:tcW w:w="1420" w:type="dxa"/>
            <w:tcBorders>
              <w:top w:val="single" w:sz="4" w:space="0" w:color="auto"/>
              <w:left w:val="single" w:sz="4" w:space="0" w:color="auto"/>
              <w:bottom w:val="single" w:sz="4" w:space="0" w:color="auto"/>
              <w:right w:val="single" w:sz="4" w:space="0" w:color="auto"/>
            </w:tcBorders>
          </w:tcPr>
          <w:p w14:paraId="2025402D" w14:textId="77777777" w:rsidR="00353D38" w:rsidRPr="00AA0BE2" w:rsidRDefault="00353D38" w:rsidP="00AC3C62">
            <w:pPr>
              <w:jc w:val="center"/>
              <w:rPr>
                <w:sz w:val="22"/>
                <w:szCs w:val="22"/>
              </w:rPr>
            </w:pPr>
            <w:r w:rsidRPr="00AA0BE2">
              <w:rPr>
                <w:sz w:val="22"/>
                <w:szCs w:val="22"/>
              </w:rPr>
              <w:t>Tuesday</w:t>
            </w:r>
          </w:p>
        </w:tc>
        <w:tc>
          <w:tcPr>
            <w:tcW w:w="1420" w:type="dxa"/>
            <w:tcBorders>
              <w:top w:val="single" w:sz="4" w:space="0" w:color="auto"/>
              <w:left w:val="single" w:sz="4" w:space="0" w:color="auto"/>
              <w:bottom w:val="single" w:sz="4" w:space="0" w:color="auto"/>
              <w:right w:val="single" w:sz="4" w:space="0" w:color="auto"/>
            </w:tcBorders>
          </w:tcPr>
          <w:p w14:paraId="501BBAE4" w14:textId="77777777" w:rsidR="00353D38" w:rsidRPr="00AA0BE2" w:rsidRDefault="00353D38" w:rsidP="00AC3C62">
            <w:pPr>
              <w:jc w:val="center"/>
              <w:rPr>
                <w:sz w:val="22"/>
                <w:szCs w:val="22"/>
              </w:rPr>
            </w:pPr>
            <w:r w:rsidRPr="00AA0BE2">
              <w:rPr>
                <w:sz w:val="22"/>
                <w:szCs w:val="22"/>
              </w:rPr>
              <w:t>Wednesday</w:t>
            </w:r>
          </w:p>
        </w:tc>
        <w:tc>
          <w:tcPr>
            <w:tcW w:w="1420" w:type="dxa"/>
            <w:tcBorders>
              <w:top w:val="single" w:sz="4" w:space="0" w:color="auto"/>
              <w:left w:val="single" w:sz="4" w:space="0" w:color="auto"/>
              <w:bottom w:val="single" w:sz="4" w:space="0" w:color="auto"/>
              <w:right w:val="single" w:sz="4" w:space="0" w:color="auto"/>
            </w:tcBorders>
          </w:tcPr>
          <w:p w14:paraId="52DD8DAD" w14:textId="77777777" w:rsidR="00353D38" w:rsidRPr="00AA0BE2" w:rsidRDefault="00353D38" w:rsidP="00AC3C62">
            <w:pPr>
              <w:jc w:val="center"/>
              <w:rPr>
                <w:sz w:val="22"/>
                <w:szCs w:val="22"/>
              </w:rPr>
            </w:pPr>
            <w:r w:rsidRPr="00AA0BE2">
              <w:rPr>
                <w:sz w:val="22"/>
                <w:szCs w:val="22"/>
              </w:rPr>
              <w:t>Thursday</w:t>
            </w:r>
          </w:p>
        </w:tc>
      </w:tr>
      <w:tr w:rsidR="00353D38" w14:paraId="26FE9C69" w14:textId="77777777" w:rsidTr="00AC3C62">
        <w:tc>
          <w:tcPr>
            <w:tcW w:w="1573" w:type="dxa"/>
            <w:tcBorders>
              <w:top w:val="single" w:sz="4" w:space="0" w:color="auto"/>
              <w:left w:val="single" w:sz="4" w:space="0" w:color="auto"/>
              <w:bottom w:val="single" w:sz="4" w:space="0" w:color="auto"/>
              <w:right w:val="single" w:sz="4" w:space="0" w:color="auto"/>
            </w:tcBorders>
            <w:shd w:val="clear" w:color="auto" w:fill="auto"/>
          </w:tcPr>
          <w:p w14:paraId="0D9F7542" w14:textId="77777777" w:rsidR="00353D38" w:rsidRPr="00AA0BE2" w:rsidRDefault="00353D38" w:rsidP="00AC3C62">
            <w:pPr>
              <w:jc w:val="right"/>
              <w:rPr>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9622C9C" w14:textId="77777777" w:rsidR="00353D38" w:rsidRPr="00AA0BE2" w:rsidRDefault="00353D38" w:rsidP="00AC3C62">
            <w:pPr>
              <w:jc w:val="right"/>
              <w:rPr>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6562907" w14:textId="77777777" w:rsidR="00353D38" w:rsidRPr="00AA0BE2" w:rsidRDefault="00353D38" w:rsidP="00AC3C62">
            <w:pPr>
              <w:jc w:val="right"/>
              <w:rPr>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270A88B" w14:textId="77777777" w:rsidR="00353D38" w:rsidRPr="00AA0BE2" w:rsidRDefault="00353D38" w:rsidP="00AC3C62">
            <w:pPr>
              <w:jc w:val="right"/>
              <w:rPr>
                <w:sz w:val="22"/>
                <w:szCs w:val="22"/>
              </w:rPr>
            </w:pPr>
          </w:p>
        </w:tc>
      </w:tr>
      <w:tr w:rsidR="00353D38" w14:paraId="6F4F7D11" w14:textId="77777777" w:rsidTr="00AC3C62">
        <w:tc>
          <w:tcPr>
            <w:tcW w:w="1573" w:type="dxa"/>
            <w:tcBorders>
              <w:top w:val="single" w:sz="4" w:space="0" w:color="auto"/>
              <w:left w:val="single" w:sz="4" w:space="0" w:color="auto"/>
              <w:bottom w:val="single" w:sz="4" w:space="0" w:color="auto"/>
              <w:right w:val="single" w:sz="4" w:space="0" w:color="auto"/>
            </w:tcBorders>
            <w:shd w:val="clear" w:color="auto" w:fill="auto"/>
          </w:tcPr>
          <w:p w14:paraId="10C33FAA" w14:textId="77777777" w:rsidR="00353D38" w:rsidRPr="00AA0BE2" w:rsidRDefault="00353D38" w:rsidP="00AC3C62">
            <w:pPr>
              <w:jc w:val="right"/>
              <w:rPr>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D6E163B" w14:textId="77777777" w:rsidR="00353D38" w:rsidRPr="00AA0BE2" w:rsidRDefault="00353D38" w:rsidP="00AC3C62">
            <w:pPr>
              <w:jc w:val="right"/>
              <w:rPr>
                <w:sz w:val="22"/>
                <w:szCs w:val="22"/>
              </w:rPr>
            </w:pPr>
            <w:r>
              <w:rPr>
                <w:sz w:val="22"/>
                <w:szCs w:val="22"/>
              </w:rPr>
              <w:t>12:05 – 2:05</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357951F" w14:textId="77777777" w:rsidR="00353D38" w:rsidRPr="00AA0BE2" w:rsidRDefault="00353D38" w:rsidP="00AC3C62">
            <w:pPr>
              <w:jc w:val="right"/>
              <w:rPr>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200AF3E" w14:textId="77777777" w:rsidR="00353D38" w:rsidRPr="00AA0BE2" w:rsidRDefault="00353D38" w:rsidP="00AC3C62">
            <w:pPr>
              <w:jc w:val="right"/>
              <w:rPr>
                <w:sz w:val="22"/>
                <w:szCs w:val="22"/>
              </w:rPr>
            </w:pPr>
            <w:r>
              <w:rPr>
                <w:sz w:val="22"/>
                <w:szCs w:val="22"/>
              </w:rPr>
              <w:t>12:05 – 2:05</w:t>
            </w:r>
          </w:p>
        </w:tc>
      </w:tr>
      <w:tr w:rsidR="00353D38" w14:paraId="24102B58" w14:textId="77777777" w:rsidTr="00AC3C62">
        <w:tc>
          <w:tcPr>
            <w:tcW w:w="1573" w:type="dxa"/>
            <w:tcBorders>
              <w:top w:val="single" w:sz="4" w:space="0" w:color="auto"/>
              <w:left w:val="single" w:sz="4" w:space="0" w:color="auto"/>
              <w:bottom w:val="single" w:sz="4" w:space="0" w:color="auto"/>
              <w:right w:val="single" w:sz="4" w:space="0" w:color="auto"/>
            </w:tcBorders>
            <w:shd w:val="clear" w:color="auto" w:fill="auto"/>
          </w:tcPr>
          <w:p w14:paraId="577DE113" w14:textId="77777777" w:rsidR="00353D38" w:rsidRPr="00AA0BE2" w:rsidRDefault="00353D38" w:rsidP="00AC3C62">
            <w:pPr>
              <w:jc w:val="right"/>
              <w:rPr>
                <w:sz w:val="22"/>
                <w:szCs w:val="22"/>
              </w:rPr>
            </w:pPr>
            <w:r>
              <w:rPr>
                <w:sz w:val="22"/>
                <w:szCs w:val="22"/>
              </w:rPr>
              <w:t>3:30-4:30</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330760A" w14:textId="77777777" w:rsidR="00353D38" w:rsidRPr="00AA0BE2" w:rsidRDefault="00353D38" w:rsidP="00AC3C62">
            <w:pPr>
              <w:jc w:val="right"/>
              <w:rPr>
                <w:sz w:val="22"/>
                <w:szCs w:val="22"/>
              </w:rPr>
            </w:pPr>
            <w:r>
              <w:rPr>
                <w:sz w:val="22"/>
                <w:szCs w:val="22"/>
              </w:rPr>
              <w:t>3:30-5:30</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52D12D5" w14:textId="77777777" w:rsidR="00353D38" w:rsidRPr="00AA0BE2" w:rsidRDefault="00353D38" w:rsidP="00AC3C62">
            <w:pPr>
              <w:jc w:val="right"/>
              <w:rPr>
                <w:sz w:val="22"/>
                <w:szCs w:val="22"/>
              </w:rPr>
            </w:pPr>
            <w:r>
              <w:rPr>
                <w:sz w:val="22"/>
                <w:szCs w:val="22"/>
              </w:rPr>
              <w:t>3:30-4:30</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D384DDE" w14:textId="77777777" w:rsidR="00353D38" w:rsidRPr="00AA0BE2" w:rsidRDefault="00353D38" w:rsidP="00AC3C62">
            <w:pPr>
              <w:jc w:val="right"/>
              <w:rPr>
                <w:sz w:val="22"/>
                <w:szCs w:val="22"/>
              </w:rPr>
            </w:pPr>
            <w:r>
              <w:rPr>
                <w:sz w:val="22"/>
                <w:szCs w:val="22"/>
              </w:rPr>
              <w:t>3:30-5:30</w:t>
            </w:r>
          </w:p>
        </w:tc>
      </w:tr>
      <w:tr w:rsidR="00353D38" w14:paraId="3752C1EF" w14:textId="77777777" w:rsidTr="00AC3C62">
        <w:tc>
          <w:tcPr>
            <w:tcW w:w="1573" w:type="dxa"/>
            <w:tcBorders>
              <w:top w:val="single" w:sz="4" w:space="0" w:color="auto"/>
              <w:left w:val="single" w:sz="4" w:space="0" w:color="auto"/>
              <w:bottom w:val="single" w:sz="4" w:space="0" w:color="auto"/>
              <w:right w:val="single" w:sz="4" w:space="0" w:color="auto"/>
            </w:tcBorders>
            <w:shd w:val="clear" w:color="auto" w:fill="auto"/>
          </w:tcPr>
          <w:p w14:paraId="1B5BA5D0" w14:textId="77777777" w:rsidR="00353D38" w:rsidRPr="00AA0BE2" w:rsidRDefault="00353D38" w:rsidP="00AC3C62">
            <w:pPr>
              <w:jc w:val="right"/>
              <w:rPr>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5F4E40C" w14:textId="77777777" w:rsidR="00353D38" w:rsidRPr="00AA0BE2" w:rsidRDefault="00353D38" w:rsidP="00AC3C62">
            <w:pPr>
              <w:jc w:val="right"/>
              <w:rPr>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EDD5EC6" w14:textId="77777777" w:rsidR="00353D38" w:rsidRPr="00AA0BE2" w:rsidRDefault="00353D38" w:rsidP="00AC3C62">
            <w:pPr>
              <w:jc w:val="right"/>
              <w:rPr>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D89B788" w14:textId="77777777" w:rsidR="00353D38" w:rsidRPr="00AA0BE2" w:rsidRDefault="00353D38" w:rsidP="00AC3C62">
            <w:pPr>
              <w:jc w:val="right"/>
              <w:rPr>
                <w:sz w:val="22"/>
                <w:szCs w:val="22"/>
              </w:rPr>
            </w:pPr>
          </w:p>
        </w:tc>
      </w:tr>
    </w:tbl>
    <w:p w14:paraId="048680BE" w14:textId="77777777" w:rsidR="00425FE8" w:rsidRDefault="00425FE8" w:rsidP="000F528F">
      <w:pPr>
        <w:ind w:left="2160" w:hanging="2160"/>
        <w:rPr>
          <w:b/>
        </w:rPr>
      </w:pPr>
    </w:p>
    <w:p w14:paraId="3705BC89" w14:textId="77777777" w:rsidR="007F2C09" w:rsidRPr="00654055" w:rsidRDefault="00112263" w:rsidP="000F528F">
      <w:pPr>
        <w:rPr>
          <w:b/>
        </w:rPr>
      </w:pPr>
      <w:r w:rsidRPr="00654055">
        <w:rPr>
          <w:b/>
        </w:rPr>
        <w:t>Telephone Number</w:t>
      </w:r>
      <w:r w:rsidR="007F2C09">
        <w:rPr>
          <w:b/>
        </w:rPr>
        <w:tab/>
      </w:r>
      <w:r w:rsidR="00A26BB0">
        <w:rPr>
          <w:b/>
        </w:rPr>
        <w:t>433-5077</w:t>
      </w:r>
      <w:r w:rsidR="004C23D6">
        <w:rPr>
          <w:b/>
        </w:rPr>
        <w:t xml:space="preserve"> </w:t>
      </w:r>
      <w:r w:rsidR="004C23D6">
        <w:t>Include name, Course name, section number.</w:t>
      </w:r>
    </w:p>
    <w:p w14:paraId="721EA07E" w14:textId="77777777" w:rsidR="00112263" w:rsidRPr="00175032" w:rsidRDefault="00112263" w:rsidP="000F528F">
      <w:pPr>
        <w:rPr>
          <w:sz w:val="20"/>
          <w:szCs w:val="20"/>
        </w:rPr>
      </w:pPr>
    </w:p>
    <w:p w14:paraId="1C0001FA" w14:textId="77777777" w:rsidR="00B539BB" w:rsidRDefault="00112263" w:rsidP="000F528F">
      <w:pPr>
        <w:ind w:left="2160" w:hanging="2160"/>
      </w:pPr>
      <w:r w:rsidRPr="00654055">
        <w:rPr>
          <w:b/>
        </w:rPr>
        <w:t>Email</w:t>
      </w:r>
      <w:r>
        <w:tab/>
      </w:r>
      <w:r w:rsidR="001A2E6E">
        <w:t>see inverseintuition.org</w:t>
      </w:r>
    </w:p>
    <w:p w14:paraId="4758A591" w14:textId="77777777" w:rsidR="007F2C09" w:rsidRDefault="007F2C09" w:rsidP="000F528F"/>
    <w:p w14:paraId="2ED48C09" w14:textId="77777777" w:rsidR="00112263" w:rsidRDefault="00112263" w:rsidP="000F528F"/>
    <w:p w14:paraId="2B0CFF60" w14:textId="77777777" w:rsidR="00276BBA" w:rsidRDefault="00276BBA" w:rsidP="000F528F">
      <w:pPr>
        <w:pStyle w:val="Heading2"/>
      </w:pPr>
      <w:r w:rsidRPr="00276BBA">
        <w:t>ABOUT THE COURSE</w:t>
      </w:r>
    </w:p>
    <w:p w14:paraId="2CADD201" w14:textId="77777777" w:rsidR="00276BBA" w:rsidRDefault="00276BBA" w:rsidP="00276BBA">
      <w:pPr>
        <w:tabs>
          <w:tab w:val="left" w:pos="2160"/>
        </w:tabs>
        <w:ind w:left="2160" w:hanging="2160"/>
      </w:pPr>
    </w:p>
    <w:p w14:paraId="235E38D2" w14:textId="77777777" w:rsidR="007E2B3B" w:rsidRDefault="007E2B3B" w:rsidP="00276BBA">
      <w:pPr>
        <w:tabs>
          <w:tab w:val="left" w:pos="2160"/>
        </w:tabs>
        <w:ind w:left="2160" w:hanging="2160"/>
        <w:rPr>
          <w:szCs w:val="18"/>
        </w:rPr>
      </w:pPr>
      <w:r w:rsidRPr="000F528F">
        <w:rPr>
          <w:b/>
          <w:szCs w:val="18"/>
        </w:rPr>
        <w:t xml:space="preserve">Course </w:t>
      </w:r>
      <w:r>
        <w:rPr>
          <w:b/>
          <w:szCs w:val="18"/>
        </w:rPr>
        <w:t>Tools</w:t>
      </w:r>
      <w:r>
        <w:rPr>
          <w:b/>
          <w:szCs w:val="18"/>
        </w:rPr>
        <w:tab/>
      </w:r>
      <w:r w:rsidRPr="007E2B3B">
        <w:rPr>
          <w:szCs w:val="18"/>
        </w:rPr>
        <w:t>Web access to inverseintuition.org</w:t>
      </w:r>
      <w:r>
        <w:rPr>
          <w:szCs w:val="18"/>
        </w:rPr>
        <w:t xml:space="preserve"> </w:t>
      </w:r>
    </w:p>
    <w:p w14:paraId="70B69C90" w14:textId="77777777" w:rsidR="007E2B3B" w:rsidRDefault="007E2B3B" w:rsidP="00276BBA">
      <w:pPr>
        <w:tabs>
          <w:tab w:val="left" w:pos="2160"/>
        </w:tabs>
        <w:ind w:left="2160" w:hanging="2160"/>
        <w:rPr>
          <w:szCs w:val="18"/>
        </w:rPr>
      </w:pPr>
      <w:r>
        <w:rPr>
          <w:b/>
          <w:szCs w:val="18"/>
        </w:rPr>
        <w:tab/>
      </w:r>
      <w:r w:rsidRPr="007E2B3B">
        <w:rPr>
          <w:szCs w:val="18"/>
        </w:rPr>
        <w:t>No books needed; all readings are on the website</w:t>
      </w:r>
    </w:p>
    <w:p w14:paraId="28A13D12" w14:textId="77777777" w:rsidR="001A2E6E" w:rsidRPr="007E2B3B" w:rsidRDefault="001A2E6E" w:rsidP="00276BBA">
      <w:pPr>
        <w:tabs>
          <w:tab w:val="left" w:pos="2160"/>
        </w:tabs>
        <w:ind w:left="2160" w:hanging="2160"/>
        <w:rPr>
          <w:szCs w:val="18"/>
        </w:rPr>
      </w:pPr>
      <w:r>
        <w:rPr>
          <w:szCs w:val="18"/>
        </w:rPr>
        <w:tab/>
        <w:t>Headphones or Earbuds</w:t>
      </w:r>
    </w:p>
    <w:p w14:paraId="4CB09FA6" w14:textId="77777777" w:rsidR="007E2B3B" w:rsidRPr="00276BBA" w:rsidRDefault="007E2B3B" w:rsidP="00276BBA">
      <w:pPr>
        <w:tabs>
          <w:tab w:val="left" w:pos="2160"/>
        </w:tabs>
        <w:ind w:left="2160" w:hanging="2160"/>
        <w:rPr>
          <w:sz w:val="22"/>
          <w:szCs w:val="22"/>
        </w:rPr>
      </w:pPr>
      <w:r>
        <w:rPr>
          <w:b/>
          <w:szCs w:val="18"/>
        </w:rPr>
        <w:tab/>
      </w:r>
    </w:p>
    <w:p w14:paraId="2EE9816A" w14:textId="77777777" w:rsidR="003E14EC" w:rsidRPr="00247585" w:rsidRDefault="00D67A25" w:rsidP="004E3BFA">
      <w:pPr>
        <w:ind w:left="2160" w:hanging="2160"/>
      </w:pPr>
      <w:r w:rsidRPr="000F528F">
        <w:rPr>
          <w:b/>
        </w:rPr>
        <w:t xml:space="preserve">Course </w:t>
      </w:r>
      <w:r w:rsidR="00AF3FE7" w:rsidRPr="000F528F">
        <w:rPr>
          <w:b/>
        </w:rPr>
        <w:t>D</w:t>
      </w:r>
      <w:r w:rsidRPr="000F528F">
        <w:rPr>
          <w:b/>
        </w:rPr>
        <w:t>escription</w:t>
      </w:r>
      <w:r w:rsidR="000A434A" w:rsidRPr="000A434A">
        <w:t xml:space="preserve"> </w:t>
      </w:r>
      <w:r w:rsidR="000A434A">
        <w:tab/>
      </w:r>
      <w:r w:rsidR="004E3BFA">
        <w:t>This course familiarizes the student with narrative through the art of film making with topics including the history of film, film genres, independent films, cinematography, screenwriting, and criticism.</w:t>
      </w:r>
    </w:p>
    <w:p w14:paraId="4F169EBE" w14:textId="77777777" w:rsidR="00D67A25" w:rsidRPr="000A434A" w:rsidRDefault="00D67A25" w:rsidP="000F528F">
      <w:pPr>
        <w:rPr>
          <w:sz w:val="22"/>
          <w:szCs w:val="18"/>
        </w:rPr>
      </w:pPr>
    </w:p>
    <w:p w14:paraId="31D4B3B2" w14:textId="77777777" w:rsidR="00013386" w:rsidRDefault="00F34A1C" w:rsidP="00013386">
      <w:pPr>
        <w:ind w:left="2160" w:hanging="2160"/>
      </w:pPr>
      <w:r w:rsidRPr="000F528F">
        <w:rPr>
          <w:b/>
          <w:szCs w:val="18"/>
        </w:rPr>
        <w:t>Course Objective</w:t>
      </w:r>
      <w:r>
        <w:rPr>
          <w:szCs w:val="18"/>
        </w:rPr>
        <w:tab/>
      </w:r>
      <w:r w:rsidR="00013386">
        <w:t xml:space="preserve">Evaluate metaphors, allusions, allegories, motifs, etc.  Archetypes in story. Interpret major.  Interpret underlying themes. Identify plot devices in film.  Differentiate among plot structures. Describe exposition. Describe rising action. Describe climax. Describe conclusion. Describe foreshadowing Identify Foley effects. Identify computerized sound effects. Explain the effects of soundtracks on tone. Distinguish between diegetic and non-diegetic sound mise </w:t>
      </w:r>
      <w:proofErr w:type="spellStart"/>
      <w:r w:rsidR="00013386">
        <w:t>en</w:t>
      </w:r>
      <w:proofErr w:type="spellEnd"/>
      <w:r w:rsidR="00013386">
        <w:t xml:space="preserve"> scene. Summarize history and evolution of special </w:t>
      </w:r>
      <w:r w:rsidR="00013386">
        <w:lastRenderedPageBreak/>
        <w:t xml:space="preserve">effects. Explain the pre-CGI use of props and settings .Critique the use of CGI. Differentiate between camera angles. Distinguish close-up, medium, and full shots Identify moving shots. Distinguish bird's eye view Infer the purpose of different angles and shots. Analyze the effectiveness of the director's choice of framing. Analyze cinematographic techniques in lighting. Survey the basic types of lighting. Analyze the difference of lighting in genres. Analyze the effect of lighting on tone. Illustrate the effect of lighting on narrative. Compare mise </w:t>
      </w:r>
      <w:proofErr w:type="spellStart"/>
      <w:r w:rsidR="00013386">
        <w:t>en</w:t>
      </w:r>
      <w:proofErr w:type="spellEnd"/>
      <w:r w:rsidR="00013386">
        <w:t xml:space="preserve"> scene lighting to artificial lighting. Critique major actors. Explain different schools of acting. Evaluate quality of acting. Summarize roles of characters in film. Contrast role of flat and round characters. Evaluate role of dynamic and static characters. Summarize character development as it furthers plot. Appraise protagonist and antagonist Deconstruct the settings of movies. Deduce time and geography. Categorize setting as alternative history, dystopia, other. Question setting's role in establishing mood. Deduce social milieu from setting. </w:t>
      </w:r>
    </w:p>
    <w:p w14:paraId="47FE70E1" w14:textId="77777777" w:rsidR="00F34A1C" w:rsidRDefault="00F34A1C" w:rsidP="00013386">
      <w:pPr>
        <w:ind w:left="2160" w:hanging="2160"/>
      </w:pPr>
    </w:p>
    <w:p w14:paraId="073D50F1" w14:textId="77777777" w:rsidR="00F34A1C" w:rsidRPr="000A434A" w:rsidRDefault="00F34A1C" w:rsidP="000F528F">
      <w:pPr>
        <w:ind w:left="2160" w:hanging="2160"/>
        <w:rPr>
          <w:sz w:val="22"/>
          <w:szCs w:val="22"/>
        </w:rPr>
      </w:pPr>
      <w:r w:rsidRPr="000F528F">
        <w:rPr>
          <w:b/>
          <w:sz w:val="22"/>
          <w:szCs w:val="22"/>
        </w:rPr>
        <w:t>Course Competencies</w:t>
      </w:r>
      <w:r w:rsidRPr="000A434A">
        <w:rPr>
          <w:sz w:val="22"/>
          <w:szCs w:val="22"/>
        </w:rPr>
        <w:t xml:space="preserve"> </w:t>
      </w:r>
      <w:r>
        <w:rPr>
          <w:sz w:val="22"/>
          <w:szCs w:val="22"/>
        </w:rPr>
        <w:tab/>
      </w:r>
      <w:r w:rsidR="00013386">
        <w:rPr>
          <w:sz w:val="22"/>
          <w:szCs w:val="22"/>
        </w:rPr>
        <w:t>Communicate Effectively</w:t>
      </w:r>
    </w:p>
    <w:p w14:paraId="5656E1ED" w14:textId="77777777" w:rsidR="00276BBA" w:rsidRDefault="00276BBA" w:rsidP="000F528F">
      <w:pPr>
        <w:rPr>
          <w:sz w:val="22"/>
          <w:szCs w:val="22"/>
        </w:rPr>
      </w:pPr>
    </w:p>
    <w:p w14:paraId="5E2619A9" w14:textId="77777777" w:rsidR="00A26BB0" w:rsidRDefault="00A26BB0" w:rsidP="000F528F">
      <w:pPr>
        <w:rPr>
          <w:sz w:val="22"/>
          <w:szCs w:val="22"/>
          <w:u w:val="single"/>
        </w:rPr>
      </w:pPr>
    </w:p>
    <w:p w14:paraId="76B35D0E" w14:textId="77777777" w:rsidR="00276BBA" w:rsidRPr="00276BBA" w:rsidRDefault="00276BBA" w:rsidP="000F528F">
      <w:pPr>
        <w:pStyle w:val="Heading2"/>
      </w:pPr>
      <w:r w:rsidRPr="00276BBA">
        <w:t>POLICIES</w:t>
      </w:r>
    </w:p>
    <w:p w14:paraId="5A05DB2B" w14:textId="77777777" w:rsidR="00276BBA" w:rsidRDefault="00276BBA" w:rsidP="00AF3FE7">
      <w:pPr>
        <w:tabs>
          <w:tab w:val="left" w:pos="2520"/>
          <w:tab w:val="left" w:pos="7799"/>
          <w:tab w:val="left" w:pos="9361"/>
        </w:tabs>
        <w:ind w:left="2160" w:hanging="2160"/>
        <w:rPr>
          <w:b/>
          <w:sz w:val="22"/>
          <w:szCs w:val="22"/>
        </w:rPr>
      </w:pPr>
    </w:p>
    <w:p w14:paraId="2DB5EED8" w14:textId="5D917BB8" w:rsidR="00513B90" w:rsidRDefault="00513B90" w:rsidP="00AF3FE7">
      <w:pPr>
        <w:tabs>
          <w:tab w:val="left" w:pos="2520"/>
          <w:tab w:val="left" w:pos="7799"/>
          <w:tab w:val="left" w:pos="9361"/>
        </w:tabs>
        <w:ind w:left="2160" w:hanging="2160"/>
        <w:rPr>
          <w:sz w:val="22"/>
          <w:szCs w:val="22"/>
        </w:rPr>
      </w:pPr>
      <w:r>
        <w:rPr>
          <w:b/>
          <w:sz w:val="22"/>
          <w:szCs w:val="22"/>
        </w:rPr>
        <w:t>Plagiarism</w:t>
      </w:r>
      <w:r>
        <w:rPr>
          <w:b/>
          <w:sz w:val="22"/>
          <w:szCs w:val="22"/>
        </w:rPr>
        <w:tab/>
      </w:r>
      <w:r>
        <w:rPr>
          <w:sz w:val="22"/>
          <w:szCs w:val="22"/>
        </w:rPr>
        <w:t>As per the Student handbook, plagiarists will fail the</w:t>
      </w:r>
      <w:r w:rsidR="002F5E0B">
        <w:rPr>
          <w:sz w:val="22"/>
          <w:szCs w:val="22"/>
        </w:rPr>
        <w:t xml:space="preserve"> entire </w:t>
      </w:r>
      <w:r>
        <w:rPr>
          <w:sz w:val="22"/>
          <w:szCs w:val="22"/>
        </w:rPr>
        <w:t xml:space="preserve">course. </w:t>
      </w:r>
    </w:p>
    <w:p w14:paraId="31442C2B" w14:textId="1F5F3DCC" w:rsidR="00C632E4" w:rsidRDefault="00C632E4" w:rsidP="00AF3FE7">
      <w:pPr>
        <w:tabs>
          <w:tab w:val="left" w:pos="2520"/>
          <w:tab w:val="left" w:pos="7799"/>
          <w:tab w:val="left" w:pos="9361"/>
        </w:tabs>
        <w:ind w:left="2160" w:hanging="2160"/>
        <w:rPr>
          <w:sz w:val="22"/>
          <w:szCs w:val="22"/>
        </w:rPr>
      </w:pPr>
    </w:p>
    <w:p w14:paraId="4D7DEF8A" w14:textId="77777777" w:rsidR="00840E25" w:rsidRDefault="00C632E4" w:rsidP="00AF3FE7">
      <w:pPr>
        <w:tabs>
          <w:tab w:val="left" w:pos="2520"/>
          <w:tab w:val="left" w:pos="7799"/>
          <w:tab w:val="left" w:pos="9361"/>
        </w:tabs>
        <w:ind w:left="2160" w:hanging="2160"/>
        <w:rPr>
          <w:b/>
          <w:bCs/>
        </w:rPr>
      </w:pPr>
      <w:r w:rsidRPr="00840E25">
        <w:rPr>
          <w:b/>
          <w:bCs/>
        </w:rPr>
        <w:t xml:space="preserve">Scoring </w:t>
      </w:r>
    </w:p>
    <w:p w14:paraId="23D27C39" w14:textId="23FB110E" w:rsidR="00C632E4" w:rsidRPr="00513B90" w:rsidRDefault="00C632E4" w:rsidP="00AF3FE7">
      <w:pPr>
        <w:tabs>
          <w:tab w:val="left" w:pos="2520"/>
          <w:tab w:val="left" w:pos="7799"/>
          <w:tab w:val="left" w:pos="9361"/>
        </w:tabs>
        <w:ind w:left="2160" w:hanging="2160"/>
        <w:rPr>
          <w:sz w:val="22"/>
          <w:szCs w:val="22"/>
        </w:rPr>
      </w:pPr>
      <w:r w:rsidRPr="00840E25">
        <w:rPr>
          <w:b/>
          <w:bCs/>
        </w:rPr>
        <w:t>Assignments</w:t>
      </w:r>
      <w:r w:rsidR="00840E25">
        <w:rPr>
          <w:b/>
          <w:bCs/>
        </w:rPr>
        <w:t xml:space="preserve">              </w:t>
      </w:r>
      <w:r w:rsidR="00840E25">
        <w:t>All assignments are pass/redo to a satisfactory completion. You cannot turn in a level’s assignment until previous levels assignments are stamped and passed.</w:t>
      </w:r>
    </w:p>
    <w:p w14:paraId="37988F5D" w14:textId="77777777" w:rsidR="00513B90" w:rsidRDefault="00513B90" w:rsidP="00AF3FE7">
      <w:pPr>
        <w:tabs>
          <w:tab w:val="left" w:pos="2520"/>
          <w:tab w:val="left" w:pos="7799"/>
          <w:tab w:val="left" w:pos="9361"/>
        </w:tabs>
        <w:ind w:left="2160" w:hanging="2160"/>
        <w:rPr>
          <w:b/>
          <w:sz w:val="22"/>
          <w:szCs w:val="22"/>
        </w:rPr>
      </w:pPr>
    </w:p>
    <w:p w14:paraId="72C0B3C8" w14:textId="702BDB85" w:rsidR="00425FE8" w:rsidRPr="00C632E4" w:rsidRDefault="00AF3FE7" w:rsidP="00C632E4">
      <w:pPr>
        <w:tabs>
          <w:tab w:val="left" w:pos="2520"/>
          <w:tab w:val="left" w:pos="7799"/>
          <w:tab w:val="left" w:pos="9361"/>
        </w:tabs>
        <w:ind w:left="2160" w:hanging="2160"/>
        <w:rPr>
          <w:b/>
          <w:sz w:val="22"/>
          <w:szCs w:val="22"/>
        </w:rPr>
      </w:pPr>
      <w:r w:rsidRPr="00AF3FE7">
        <w:rPr>
          <w:b/>
          <w:sz w:val="22"/>
          <w:szCs w:val="22"/>
        </w:rPr>
        <w:t>Late/ Absences</w:t>
      </w:r>
      <w:r>
        <w:rPr>
          <w:sz w:val="22"/>
          <w:szCs w:val="22"/>
        </w:rPr>
        <w:tab/>
      </w:r>
      <w:r w:rsidR="00425FE8" w:rsidRPr="00425FE8">
        <w:rPr>
          <w:sz w:val="22"/>
          <w:szCs w:val="22"/>
        </w:rPr>
        <w:t>I only give instructions of assignments on the days and times listed in the course schedule.</w:t>
      </w:r>
    </w:p>
    <w:p w14:paraId="65BDE70E" w14:textId="77777777" w:rsidR="00425FE8" w:rsidRDefault="00425FE8" w:rsidP="00425FE8">
      <w:pPr>
        <w:tabs>
          <w:tab w:val="left" w:pos="2520"/>
          <w:tab w:val="left" w:pos="7799"/>
          <w:tab w:val="left" w:pos="9361"/>
        </w:tabs>
        <w:ind w:left="2160" w:hanging="2160"/>
        <w:rPr>
          <w:sz w:val="22"/>
          <w:szCs w:val="22"/>
        </w:rPr>
      </w:pPr>
    </w:p>
    <w:p w14:paraId="4155F767" w14:textId="77777777" w:rsidR="00BC4027" w:rsidRDefault="00425FE8" w:rsidP="00425FE8">
      <w:pPr>
        <w:tabs>
          <w:tab w:val="left" w:pos="2520"/>
          <w:tab w:val="left" w:pos="7799"/>
          <w:tab w:val="left" w:pos="9361"/>
        </w:tabs>
        <w:ind w:left="2160" w:hanging="2160"/>
        <w:rPr>
          <w:sz w:val="22"/>
          <w:szCs w:val="22"/>
        </w:rPr>
      </w:pPr>
      <w:r>
        <w:rPr>
          <w:sz w:val="22"/>
          <w:szCs w:val="22"/>
        </w:rPr>
        <w:tab/>
      </w:r>
      <w:r w:rsidRPr="00425FE8">
        <w:rPr>
          <w:sz w:val="22"/>
          <w:szCs w:val="22"/>
        </w:rPr>
        <w:t xml:space="preserve">If you cannot come to class on a day and time </w:t>
      </w:r>
      <w:r w:rsidR="000C2C65">
        <w:rPr>
          <w:sz w:val="22"/>
          <w:szCs w:val="22"/>
        </w:rPr>
        <w:t xml:space="preserve">other </w:t>
      </w:r>
      <w:r w:rsidRPr="00425FE8">
        <w:rPr>
          <w:sz w:val="22"/>
          <w:szCs w:val="22"/>
        </w:rPr>
        <w:t>than your registered time, you will need to see a Writing Consultant in the Learning Lab</w:t>
      </w:r>
      <w:r>
        <w:rPr>
          <w:sz w:val="22"/>
          <w:szCs w:val="22"/>
        </w:rPr>
        <w:t xml:space="preserve"> for instruction</w:t>
      </w:r>
      <w:r w:rsidRPr="00425FE8">
        <w:rPr>
          <w:sz w:val="22"/>
          <w:szCs w:val="22"/>
        </w:rPr>
        <w:t>.</w:t>
      </w:r>
    </w:p>
    <w:p w14:paraId="1A00F2CD" w14:textId="77777777" w:rsidR="00FB42CD" w:rsidRDefault="00FB42CD" w:rsidP="00AF3FE7">
      <w:pPr>
        <w:tabs>
          <w:tab w:val="left" w:pos="2520"/>
          <w:tab w:val="left" w:pos="7799"/>
          <w:tab w:val="left" w:pos="9361"/>
        </w:tabs>
        <w:ind w:left="2160" w:hanging="2160"/>
        <w:rPr>
          <w:sz w:val="22"/>
          <w:szCs w:val="22"/>
        </w:rPr>
      </w:pPr>
      <w:r>
        <w:rPr>
          <w:sz w:val="22"/>
          <w:szCs w:val="22"/>
        </w:rPr>
        <w:tab/>
      </w:r>
      <w:r w:rsidR="00425FE8">
        <w:rPr>
          <w:sz w:val="22"/>
          <w:szCs w:val="22"/>
        </w:rPr>
        <w:tab/>
      </w:r>
    </w:p>
    <w:p w14:paraId="3D76E1A5" w14:textId="3D2E20A0" w:rsidR="00513B90" w:rsidRDefault="00513B90" w:rsidP="008419D9">
      <w:pPr>
        <w:pStyle w:val="BodyTextIndent3"/>
        <w:tabs>
          <w:tab w:val="left" w:pos="2160"/>
        </w:tabs>
        <w:ind w:left="0"/>
      </w:pPr>
    </w:p>
    <w:p w14:paraId="14BB519C" w14:textId="366D11EE" w:rsidR="001A2E6E" w:rsidRDefault="00AF3FE7" w:rsidP="00AF3FE7">
      <w:pPr>
        <w:ind w:left="2160" w:hanging="2160"/>
        <w:rPr>
          <w:color w:val="000000"/>
          <w:sz w:val="22"/>
          <w:szCs w:val="22"/>
        </w:rPr>
      </w:pPr>
      <w:r w:rsidRPr="00AF3FE7">
        <w:rPr>
          <w:b/>
          <w:color w:val="000000"/>
          <w:sz w:val="22"/>
          <w:szCs w:val="22"/>
        </w:rPr>
        <w:t>Grading Scale:</w:t>
      </w:r>
      <w:r>
        <w:rPr>
          <w:color w:val="000000"/>
          <w:sz w:val="22"/>
          <w:szCs w:val="22"/>
        </w:rPr>
        <w:tab/>
      </w:r>
      <w:r w:rsidR="001A2E6E">
        <w:rPr>
          <w:color w:val="000000"/>
          <w:sz w:val="22"/>
          <w:szCs w:val="22"/>
        </w:rPr>
        <w:t>To obtain a grade, each student</w:t>
      </w:r>
      <w:r w:rsidR="00C632E4">
        <w:rPr>
          <w:color w:val="000000"/>
          <w:sz w:val="22"/>
          <w:szCs w:val="22"/>
        </w:rPr>
        <w:t xml:space="preserve"> must complete the following:</w:t>
      </w:r>
      <w:r w:rsidR="001A2E6E">
        <w:rPr>
          <w:color w:val="000000"/>
          <w:sz w:val="22"/>
          <w:szCs w:val="22"/>
        </w:rPr>
        <w:t xml:space="preserve"> </w:t>
      </w:r>
    </w:p>
    <w:p w14:paraId="713678E7" w14:textId="5F083B3A" w:rsidR="001A2E6E" w:rsidRDefault="001A2E6E" w:rsidP="00AF3FE7">
      <w:pPr>
        <w:ind w:left="2160" w:hanging="2160"/>
        <w:rPr>
          <w:color w:val="000000"/>
          <w:sz w:val="22"/>
          <w:szCs w:val="22"/>
        </w:rPr>
      </w:pPr>
      <w:r>
        <w:rPr>
          <w:b/>
          <w:color w:val="000000"/>
          <w:sz w:val="22"/>
          <w:szCs w:val="22"/>
        </w:rPr>
        <w:tab/>
      </w:r>
      <w:r>
        <w:rPr>
          <w:color w:val="000000"/>
          <w:sz w:val="22"/>
          <w:szCs w:val="22"/>
        </w:rPr>
        <w:t xml:space="preserve">By successfully completing </w:t>
      </w:r>
      <w:r w:rsidR="00247AFD">
        <w:rPr>
          <w:color w:val="000000"/>
          <w:sz w:val="22"/>
          <w:szCs w:val="22"/>
        </w:rPr>
        <w:t xml:space="preserve">ALL 9 levels, </w:t>
      </w:r>
      <w:r>
        <w:rPr>
          <w:color w:val="000000"/>
          <w:sz w:val="22"/>
          <w:szCs w:val="22"/>
        </w:rPr>
        <w:t>the student can obtain a course grade of C.</w:t>
      </w:r>
    </w:p>
    <w:p w14:paraId="51C92EB4" w14:textId="49347C63" w:rsidR="001A2E6E" w:rsidRDefault="001A2E6E" w:rsidP="001A2E6E">
      <w:pPr>
        <w:ind w:left="2160" w:hanging="2160"/>
        <w:rPr>
          <w:color w:val="000000"/>
          <w:sz w:val="22"/>
          <w:szCs w:val="22"/>
        </w:rPr>
      </w:pPr>
      <w:r>
        <w:rPr>
          <w:color w:val="000000"/>
          <w:sz w:val="22"/>
          <w:szCs w:val="22"/>
        </w:rPr>
        <w:tab/>
        <w:t xml:space="preserve">By successfully completing </w:t>
      </w:r>
      <w:r w:rsidR="00247AFD">
        <w:rPr>
          <w:color w:val="000000"/>
          <w:sz w:val="22"/>
          <w:szCs w:val="22"/>
        </w:rPr>
        <w:t>ALL 9</w:t>
      </w:r>
      <w:r>
        <w:rPr>
          <w:color w:val="000000"/>
          <w:sz w:val="22"/>
          <w:szCs w:val="22"/>
        </w:rPr>
        <w:t xml:space="preserve"> levels and the presentation, the student can obtain a course grade of B.</w:t>
      </w:r>
    </w:p>
    <w:p w14:paraId="2E1181BD" w14:textId="03F098EE" w:rsidR="001A2E6E" w:rsidRDefault="001A2E6E" w:rsidP="001A2E6E">
      <w:pPr>
        <w:ind w:left="2160" w:hanging="2160"/>
        <w:rPr>
          <w:color w:val="000000"/>
          <w:sz w:val="22"/>
          <w:szCs w:val="22"/>
        </w:rPr>
      </w:pPr>
      <w:r>
        <w:rPr>
          <w:color w:val="000000"/>
          <w:sz w:val="22"/>
          <w:szCs w:val="22"/>
        </w:rPr>
        <w:tab/>
        <w:t xml:space="preserve">By successfully completing ALL 9 levels and </w:t>
      </w:r>
      <w:r w:rsidR="00247AFD">
        <w:rPr>
          <w:color w:val="000000"/>
          <w:sz w:val="22"/>
          <w:szCs w:val="22"/>
        </w:rPr>
        <w:t>present</w:t>
      </w:r>
      <w:r w:rsidR="006C79AA">
        <w:rPr>
          <w:color w:val="000000"/>
          <w:sz w:val="22"/>
          <w:szCs w:val="22"/>
        </w:rPr>
        <w:t xml:space="preserve"> the</w:t>
      </w:r>
      <w:r>
        <w:rPr>
          <w:color w:val="000000"/>
          <w:sz w:val="22"/>
          <w:szCs w:val="22"/>
        </w:rPr>
        <w:t xml:space="preserve"> presentation, the student can obtain a course grade of A</w:t>
      </w:r>
    </w:p>
    <w:p w14:paraId="4AD7FC8A" w14:textId="4E62EF8E" w:rsidR="00353D38" w:rsidRDefault="00353D38" w:rsidP="00353D38">
      <w:pPr>
        <w:ind w:left="2160"/>
        <w:rPr>
          <w:sz w:val="22"/>
          <w:szCs w:val="22"/>
        </w:rPr>
      </w:pPr>
      <w:r w:rsidRPr="002D2515">
        <w:rPr>
          <w:sz w:val="22"/>
          <w:szCs w:val="22"/>
          <w:highlight w:val="yellow"/>
        </w:rPr>
        <w:t xml:space="preserve">No </w:t>
      </w:r>
      <w:r>
        <w:rPr>
          <w:sz w:val="22"/>
          <w:szCs w:val="22"/>
          <w:highlight w:val="yellow"/>
        </w:rPr>
        <w:t xml:space="preserve">level’s </w:t>
      </w:r>
      <w:r w:rsidRPr="002D2515">
        <w:rPr>
          <w:sz w:val="22"/>
          <w:szCs w:val="22"/>
          <w:highlight w:val="yellow"/>
        </w:rPr>
        <w:t xml:space="preserve">assignment in the course may be turned in for credit until the previous </w:t>
      </w:r>
      <w:r>
        <w:rPr>
          <w:sz w:val="22"/>
          <w:szCs w:val="22"/>
          <w:highlight w:val="yellow"/>
        </w:rPr>
        <w:t xml:space="preserve">level’s </w:t>
      </w:r>
      <w:r w:rsidRPr="002D2515">
        <w:rPr>
          <w:sz w:val="22"/>
          <w:szCs w:val="22"/>
          <w:highlight w:val="yellow"/>
        </w:rPr>
        <w:t>assignment has been passed.</w:t>
      </w:r>
      <w:r>
        <w:rPr>
          <w:sz w:val="22"/>
          <w:szCs w:val="22"/>
        </w:rPr>
        <w:t xml:space="preserve"> </w:t>
      </w:r>
    </w:p>
    <w:p w14:paraId="40279DA8" w14:textId="77777777" w:rsidR="00353D38" w:rsidRDefault="00353D38" w:rsidP="001A2E6E">
      <w:pPr>
        <w:ind w:left="2160" w:hanging="2160"/>
        <w:rPr>
          <w:color w:val="000000"/>
          <w:sz w:val="22"/>
          <w:szCs w:val="22"/>
        </w:rPr>
      </w:pPr>
    </w:p>
    <w:p w14:paraId="6A6D7E21" w14:textId="77777777" w:rsidR="00AF3FE7" w:rsidRPr="00DC25D2" w:rsidRDefault="00AF3FE7" w:rsidP="00AF3FE7">
      <w:pPr>
        <w:rPr>
          <w:color w:val="000000"/>
          <w:sz w:val="16"/>
          <w:szCs w:val="16"/>
        </w:rPr>
      </w:pPr>
    </w:p>
    <w:p w14:paraId="058CAD8E" w14:textId="77777777" w:rsidR="00AF3FE7" w:rsidRDefault="00AF3FE7" w:rsidP="00AF3FE7">
      <w:pPr>
        <w:ind w:left="2160" w:hanging="2160"/>
        <w:rPr>
          <w:sz w:val="22"/>
          <w:szCs w:val="22"/>
        </w:rPr>
      </w:pPr>
      <w:r w:rsidRPr="00AF3FE7">
        <w:rPr>
          <w:b/>
          <w:sz w:val="22"/>
          <w:szCs w:val="22"/>
        </w:rPr>
        <w:t>Withdrawal Policy</w:t>
      </w:r>
      <w:r>
        <w:rPr>
          <w:color w:val="000000"/>
          <w:sz w:val="22"/>
          <w:szCs w:val="22"/>
        </w:rPr>
        <w:tab/>
      </w:r>
      <w:r>
        <w:rPr>
          <w:sz w:val="22"/>
          <w:szCs w:val="22"/>
        </w:rPr>
        <w:t xml:space="preserve">Students may withdraw without academic penalty from any course by the established deadline. This will result in a grade of 'W' for the course and will not count against the student's GPA. Students will be permitted a maximum of two </w:t>
      </w:r>
      <w:r>
        <w:rPr>
          <w:sz w:val="22"/>
          <w:szCs w:val="22"/>
        </w:rPr>
        <w:lastRenderedPageBreak/>
        <w:t>withdrawals per course. Upon the third attempt, the student WILL NOT be permitted to withdraw and will receive an earned grade for that course.</w:t>
      </w:r>
    </w:p>
    <w:p w14:paraId="00EAD3D7" w14:textId="77777777" w:rsidR="00112263" w:rsidRDefault="00112263" w:rsidP="00112263">
      <w:pPr>
        <w:rPr>
          <w:b/>
          <w:sz w:val="22"/>
          <w:szCs w:val="22"/>
        </w:rPr>
      </w:pPr>
    </w:p>
    <w:p w14:paraId="4BCD9BDF" w14:textId="77777777" w:rsidR="00AF3FE7" w:rsidRPr="00DC25D2" w:rsidRDefault="00AF3FE7" w:rsidP="00AF3FE7">
      <w:pPr>
        <w:rPr>
          <w:sz w:val="16"/>
          <w:szCs w:val="16"/>
        </w:rPr>
      </w:pPr>
    </w:p>
    <w:p w14:paraId="29E19FC4" w14:textId="59E87343" w:rsidR="000976AA" w:rsidRDefault="002F5E0B" w:rsidP="00AF3FE7">
      <w:pPr>
        <w:ind w:left="2160" w:hanging="2160"/>
        <w:rPr>
          <w:sz w:val="22"/>
          <w:szCs w:val="22"/>
        </w:rPr>
      </w:pPr>
      <w:r w:rsidRPr="002F5E0B">
        <w:rPr>
          <w:b/>
          <w:sz w:val="22"/>
          <w:szCs w:val="22"/>
        </w:rPr>
        <w:t>Incompletes</w:t>
      </w:r>
      <w:r>
        <w:rPr>
          <w:sz w:val="22"/>
          <w:szCs w:val="22"/>
        </w:rPr>
        <w:tab/>
        <w:t xml:space="preserve">Incompletes are ONLY given for those who have </w:t>
      </w:r>
      <w:r w:rsidR="000976AA">
        <w:rPr>
          <w:sz w:val="22"/>
          <w:szCs w:val="22"/>
        </w:rPr>
        <w:t xml:space="preserve">at least successfully </w:t>
      </w:r>
      <w:r>
        <w:rPr>
          <w:sz w:val="22"/>
          <w:szCs w:val="22"/>
        </w:rPr>
        <w:t>passed</w:t>
      </w:r>
      <w:r w:rsidR="00C632E4">
        <w:rPr>
          <w:sz w:val="22"/>
          <w:szCs w:val="22"/>
        </w:rPr>
        <w:t xml:space="preserve"> all 9 levels.</w:t>
      </w:r>
    </w:p>
    <w:p w14:paraId="4FBAFAC5" w14:textId="77777777" w:rsidR="00B72DAB" w:rsidRDefault="00B72DAB" w:rsidP="00AF3FE7">
      <w:pPr>
        <w:ind w:left="2160" w:hanging="2160"/>
        <w:rPr>
          <w:sz w:val="22"/>
          <w:szCs w:val="22"/>
        </w:rPr>
      </w:pPr>
    </w:p>
    <w:p w14:paraId="533325DE" w14:textId="77777777" w:rsidR="00AF3FE7" w:rsidRDefault="00B72DAB" w:rsidP="00013386">
      <w:pPr>
        <w:ind w:left="2160" w:hanging="2160"/>
        <w:rPr>
          <w:sz w:val="16"/>
          <w:szCs w:val="22"/>
        </w:rPr>
      </w:pPr>
      <w:r>
        <w:rPr>
          <w:sz w:val="22"/>
          <w:szCs w:val="22"/>
        </w:rPr>
        <w:tab/>
      </w:r>
    </w:p>
    <w:p w14:paraId="6C40885E" w14:textId="77777777" w:rsidR="002F5E0B" w:rsidRDefault="002F5E0B" w:rsidP="000976AA">
      <w:pPr>
        <w:ind w:left="2160" w:hanging="2160"/>
        <w:rPr>
          <w:szCs w:val="22"/>
        </w:rPr>
      </w:pPr>
      <w:r w:rsidRPr="000F528F">
        <w:rPr>
          <w:b/>
        </w:rPr>
        <w:t>Late Papers</w:t>
      </w:r>
      <w:r w:rsidRPr="000F528F">
        <w:tab/>
      </w:r>
      <w:r w:rsidR="000976AA">
        <w:t xml:space="preserve">While there are no deadlines for turning in assignments, the course has a deadline of the last week of classes before Exam Week. No assignment may be turned in during exam week except the Final Exam. </w:t>
      </w:r>
    </w:p>
    <w:p w14:paraId="02BC6C5F" w14:textId="77777777" w:rsidR="002B7E01" w:rsidRPr="002B7E01" w:rsidRDefault="002B7E01" w:rsidP="002B7E01">
      <w:pPr>
        <w:ind w:left="2160"/>
        <w:rPr>
          <w:sz w:val="22"/>
          <w:szCs w:val="22"/>
        </w:rPr>
      </w:pPr>
    </w:p>
    <w:p w14:paraId="1196337C" w14:textId="77777777" w:rsidR="002F5E0B" w:rsidRPr="00276BBA" w:rsidRDefault="002F5E0B" w:rsidP="000F528F">
      <w:r w:rsidRPr="00276BBA">
        <w:rPr>
          <w:b/>
        </w:rPr>
        <w:t>Changes</w:t>
      </w:r>
      <w:r w:rsidRPr="00276BBA">
        <w:tab/>
      </w:r>
      <w:r w:rsidRPr="00276BBA">
        <w:tab/>
        <w:t>Syllabus and schedule is subject to change</w:t>
      </w:r>
    </w:p>
    <w:p w14:paraId="4A41CDA7" w14:textId="77777777" w:rsidR="002F5E0B" w:rsidRDefault="002F5E0B" w:rsidP="002F5E0B">
      <w:pPr>
        <w:rPr>
          <w:b/>
          <w:sz w:val="22"/>
          <w:szCs w:val="22"/>
        </w:rPr>
      </w:pPr>
    </w:p>
    <w:p w14:paraId="597B5396" w14:textId="77777777" w:rsidR="002F5E0B" w:rsidRDefault="002F5E0B" w:rsidP="002B7E01">
      <w:pPr>
        <w:ind w:left="2160" w:hanging="2160"/>
        <w:rPr>
          <w:sz w:val="22"/>
          <w:szCs w:val="22"/>
        </w:rPr>
      </w:pPr>
      <w:r w:rsidRPr="00276BBA">
        <w:rPr>
          <w:b/>
          <w:sz w:val="22"/>
          <w:szCs w:val="22"/>
        </w:rPr>
        <w:t xml:space="preserve">Re-write Criteria </w:t>
      </w:r>
      <w:r w:rsidRPr="00276BBA">
        <w:rPr>
          <w:b/>
          <w:sz w:val="22"/>
          <w:szCs w:val="22"/>
        </w:rPr>
        <w:tab/>
      </w:r>
      <w:r w:rsidR="000976AA">
        <w:rPr>
          <w:sz w:val="22"/>
          <w:szCs w:val="22"/>
        </w:rPr>
        <w:t>In order to re-write assignments</w:t>
      </w:r>
      <w:r w:rsidRPr="00276BBA">
        <w:rPr>
          <w:sz w:val="22"/>
          <w:szCs w:val="22"/>
        </w:rPr>
        <w:t xml:space="preserve">, the original must </w:t>
      </w:r>
      <w:r w:rsidR="000976AA">
        <w:rPr>
          <w:sz w:val="22"/>
          <w:szCs w:val="22"/>
        </w:rPr>
        <w:t xml:space="preserve">be turned in with the rewritten assignment. </w:t>
      </w:r>
    </w:p>
    <w:p w14:paraId="6B428C1D" w14:textId="77777777" w:rsidR="00B80FF8" w:rsidRDefault="00B80FF8" w:rsidP="002F5E0B">
      <w:pPr>
        <w:rPr>
          <w:sz w:val="22"/>
          <w:szCs w:val="22"/>
        </w:rPr>
      </w:pPr>
    </w:p>
    <w:p w14:paraId="73062094" w14:textId="77777777" w:rsidR="002F5E0B" w:rsidRPr="0028032F" w:rsidRDefault="002F5E0B" w:rsidP="002F5E0B">
      <w:pPr>
        <w:rPr>
          <w:b/>
          <w:sz w:val="20"/>
          <w:szCs w:val="20"/>
        </w:rPr>
      </w:pPr>
      <w:r w:rsidRPr="00276BBA">
        <w:rPr>
          <w:b/>
          <w:sz w:val="22"/>
          <w:szCs w:val="22"/>
        </w:rPr>
        <w:t>Weekly Schedule</w:t>
      </w:r>
      <w:r w:rsidRPr="00276BBA">
        <w:rPr>
          <w:b/>
          <w:sz w:val="22"/>
          <w:szCs w:val="22"/>
        </w:rPr>
        <w:tab/>
      </w:r>
      <w:r w:rsidRPr="00276BBA">
        <w:rPr>
          <w:sz w:val="22"/>
          <w:szCs w:val="22"/>
        </w:rPr>
        <w:t xml:space="preserve">Download your Class Time's appropriate weekly schedule from </w:t>
      </w:r>
      <w:proofErr w:type="spellStart"/>
      <w:r w:rsidRPr="00276BBA">
        <w:rPr>
          <w:sz w:val="22"/>
          <w:szCs w:val="22"/>
        </w:rPr>
        <w:t>InverseIntuition</w:t>
      </w:r>
      <w:proofErr w:type="spellEnd"/>
    </w:p>
    <w:p w14:paraId="4D1CCB45" w14:textId="77777777" w:rsidR="002F5E0B" w:rsidRDefault="002F5E0B">
      <w:pPr>
        <w:rPr>
          <w:b/>
          <w:bCs/>
          <w:sz w:val="22"/>
        </w:rPr>
      </w:pPr>
    </w:p>
    <w:p w14:paraId="64AEF97F" w14:textId="77777777" w:rsidR="007F2C09" w:rsidRDefault="00D67A25">
      <w:pPr>
        <w:rPr>
          <w:b/>
          <w:bCs/>
          <w:sz w:val="22"/>
        </w:rPr>
      </w:pPr>
      <w:r>
        <w:rPr>
          <w:b/>
          <w:bCs/>
          <w:sz w:val="22"/>
        </w:rPr>
        <w:t>Grade</w:t>
      </w:r>
      <w:r w:rsidR="007F2C09">
        <w:rPr>
          <w:b/>
          <w:bCs/>
          <w:sz w:val="22"/>
        </w:rPr>
        <w:t>/Work</w:t>
      </w:r>
    </w:p>
    <w:p w14:paraId="27A65867" w14:textId="77777777" w:rsidR="002F5E0B" w:rsidRDefault="00D67A25">
      <w:pPr>
        <w:rPr>
          <w:sz w:val="22"/>
        </w:rPr>
      </w:pPr>
      <w:r>
        <w:rPr>
          <w:b/>
          <w:bCs/>
          <w:sz w:val="22"/>
        </w:rPr>
        <w:t>Distribution</w:t>
      </w:r>
      <w:r w:rsidR="002B7E01">
        <w:rPr>
          <w:sz w:val="22"/>
        </w:rPr>
        <w:tab/>
      </w:r>
      <w:r w:rsidR="002B7E01">
        <w:rPr>
          <w:sz w:val="22"/>
        </w:rPr>
        <w:tab/>
      </w:r>
      <w:r w:rsidR="002F5E0B">
        <w:rPr>
          <w:sz w:val="22"/>
        </w:rPr>
        <w:t xml:space="preserve">See </w:t>
      </w:r>
      <w:r w:rsidR="00795DC2">
        <w:rPr>
          <w:sz w:val="22"/>
        </w:rPr>
        <w:t>schedule/</w:t>
      </w:r>
      <w:r w:rsidR="000118C7">
        <w:rPr>
          <w:sz w:val="22"/>
        </w:rPr>
        <w:t xml:space="preserve">Grade Sheet on </w:t>
      </w:r>
      <w:proofErr w:type="spellStart"/>
      <w:r w:rsidR="000118C7">
        <w:rPr>
          <w:sz w:val="22"/>
        </w:rPr>
        <w:t>InverseIntuition</w:t>
      </w:r>
      <w:proofErr w:type="spellEnd"/>
      <w:r w:rsidR="000118C7">
        <w:rPr>
          <w:sz w:val="22"/>
        </w:rPr>
        <w:t xml:space="preserve"> </w:t>
      </w:r>
      <w:r w:rsidR="000C2C65">
        <w:rPr>
          <w:sz w:val="22"/>
        </w:rPr>
        <w:t>for assignments</w:t>
      </w:r>
    </w:p>
    <w:p w14:paraId="339A2409" w14:textId="77777777" w:rsidR="002B7E01" w:rsidRDefault="002B7E01">
      <w:pPr>
        <w:rPr>
          <w:sz w:val="22"/>
        </w:rPr>
      </w:pPr>
    </w:p>
    <w:p w14:paraId="3B654516" w14:textId="221A6970" w:rsidR="001A2E6E" w:rsidRDefault="002F5E0B" w:rsidP="001A2E6E">
      <w:pPr>
        <w:ind w:left="1440" w:firstLine="720"/>
        <w:rPr>
          <w:sz w:val="22"/>
        </w:rPr>
      </w:pPr>
      <w:r>
        <w:rPr>
          <w:sz w:val="22"/>
        </w:rPr>
        <w:t xml:space="preserve">See Schedule on </w:t>
      </w:r>
      <w:proofErr w:type="spellStart"/>
      <w:r>
        <w:rPr>
          <w:sz w:val="22"/>
        </w:rPr>
        <w:t>InverseIntuition</w:t>
      </w:r>
      <w:proofErr w:type="spellEnd"/>
      <w:r>
        <w:rPr>
          <w:sz w:val="22"/>
        </w:rPr>
        <w:t xml:space="preserve"> for due dates</w:t>
      </w:r>
      <w:r w:rsidR="000118C7">
        <w:rPr>
          <w:sz w:val="22"/>
        </w:rPr>
        <w:t xml:space="preserve"> of assignments</w:t>
      </w:r>
    </w:p>
    <w:p w14:paraId="099919A9" w14:textId="77777777" w:rsidR="00012237" w:rsidRDefault="00012237" w:rsidP="00012237">
      <w:pPr>
        <w:rPr>
          <w:sz w:val="22"/>
        </w:rPr>
      </w:pPr>
    </w:p>
    <w:p w14:paraId="16E4042B" w14:textId="77777777" w:rsidR="00353D38" w:rsidRDefault="00353D38" w:rsidP="00353D38">
      <w:pPr>
        <w:ind w:left="1440"/>
        <w:rPr>
          <w:sz w:val="22"/>
        </w:rPr>
      </w:pPr>
    </w:p>
    <w:p w14:paraId="164FD0CE" w14:textId="77777777" w:rsidR="00353D38" w:rsidRDefault="00353D38" w:rsidP="00353D38">
      <w:pPr>
        <w:ind w:left="1440"/>
        <w:rPr>
          <w:sz w:val="22"/>
        </w:rPr>
      </w:pPr>
    </w:p>
    <w:p w14:paraId="163181F1" w14:textId="77777777" w:rsidR="00353D38" w:rsidRDefault="00353D38" w:rsidP="00353D38">
      <w:pPr>
        <w:ind w:left="1440"/>
        <w:rPr>
          <w:sz w:val="22"/>
        </w:rPr>
      </w:pPr>
    </w:p>
    <w:p w14:paraId="46E088E6" w14:textId="0F0A38CB" w:rsidR="00353D38" w:rsidRDefault="00012237" w:rsidP="00353D38">
      <w:pPr>
        <w:ind w:left="1440"/>
        <w:rPr>
          <w:b/>
          <w:bCs/>
        </w:rPr>
      </w:pPr>
      <w:r>
        <w:rPr>
          <w:sz w:val="22"/>
        </w:rPr>
        <w:t xml:space="preserve">   </w:t>
      </w:r>
      <w:r w:rsidR="00353D38">
        <w:rPr>
          <w:b/>
          <w:bCs/>
        </w:rPr>
        <w:t>The following information is mandated by the college to be in all syllabi</w:t>
      </w:r>
    </w:p>
    <w:p w14:paraId="2EF0B367" w14:textId="77777777" w:rsidR="00353D38" w:rsidRDefault="00353D38" w:rsidP="00353D38">
      <w:pPr>
        <w:rPr>
          <w:rStyle w:val="Heading2Char"/>
        </w:rPr>
      </w:pPr>
    </w:p>
    <w:p w14:paraId="631F33B5" w14:textId="77777777" w:rsidR="00353D38" w:rsidRDefault="00353D38" w:rsidP="00353D38">
      <w:pPr>
        <w:rPr>
          <w:rStyle w:val="Heading2Char"/>
        </w:rPr>
      </w:pPr>
    </w:p>
    <w:p w14:paraId="3F0F96EC" w14:textId="77777777" w:rsidR="00353D38" w:rsidRDefault="00353D38" w:rsidP="00353D38">
      <w:pPr>
        <w:rPr>
          <w:rStyle w:val="Heading2Char"/>
        </w:rPr>
      </w:pPr>
    </w:p>
    <w:p w14:paraId="541DB25A" w14:textId="77777777" w:rsidR="00353D38" w:rsidRDefault="00353D38" w:rsidP="00353D38">
      <w:pPr>
        <w:rPr>
          <w:rStyle w:val="Heading2Char"/>
        </w:rPr>
      </w:pPr>
    </w:p>
    <w:p w14:paraId="124FFFA3" w14:textId="77777777" w:rsidR="00353D38" w:rsidRDefault="00353D38" w:rsidP="00353D38">
      <w:r w:rsidRPr="005F1E62">
        <w:rPr>
          <w:rStyle w:val="Heading2Char"/>
        </w:rPr>
        <w:t>Plagiarism and academic dishonesty policy</w:t>
      </w:r>
      <w:r>
        <w:t xml:space="preserve">: Define plagiarism and academic dishonesty, as well as your specific penalties for them. Please refer to the academic dishonesty language in the </w:t>
      </w:r>
      <w:hyperlink r:id="rId7" w:history="1">
        <w:r w:rsidRPr="00D4129D">
          <w:rPr>
            <w:rStyle w:val="Hyperlink"/>
          </w:rPr>
          <w:t>Student Code of Conduct</w:t>
        </w:r>
      </w:hyperlink>
      <w:r>
        <w:t>.</w:t>
      </w:r>
    </w:p>
    <w:p w14:paraId="220EDAFF" w14:textId="77777777" w:rsidR="00353D38" w:rsidRDefault="00353D38" w:rsidP="00353D38">
      <w:r w:rsidRPr="005F1E62">
        <w:rPr>
          <w:rStyle w:val="Heading2Char"/>
        </w:rPr>
        <w:t>Withdrawal policy</w:t>
      </w:r>
      <w:r>
        <w:t xml:space="preserve">: Please note that it is the student’s responsibility to withdraw by the posted date in the term. State the College withdrawal date for the term or include a link to </w:t>
      </w:r>
      <w:hyperlink r:id="rId8" w:history="1">
        <w:r w:rsidRPr="00D4129D">
          <w:rPr>
            <w:rStyle w:val="Hyperlink"/>
          </w:rPr>
          <w:t>the withdrawal policy</w:t>
        </w:r>
      </w:hyperlink>
      <w:r>
        <w:t>, which also explains to the student the difference between a “withdrawal” and a “drop.”</w:t>
      </w:r>
    </w:p>
    <w:p w14:paraId="2EF426C1" w14:textId="77777777" w:rsidR="00353D38" w:rsidRDefault="00353D38" w:rsidP="00353D38">
      <w:r w:rsidRPr="005F1E62">
        <w:rPr>
          <w:rStyle w:val="Heading2Char"/>
        </w:rPr>
        <w:t>SAIL (Student Access for Improved Learning)</w:t>
      </w:r>
      <w:r>
        <w:t>: Include the following statement either verbatim or modified as needed. This statement was approved by the Academic Affairs Council in 2018.</w:t>
      </w:r>
    </w:p>
    <w:p w14:paraId="677F83D7" w14:textId="77777777" w:rsidR="00353D38" w:rsidRPr="00F80530" w:rsidRDefault="00353D38" w:rsidP="00353D38">
      <w:pPr>
        <w:rPr>
          <w:bCs/>
          <w:i/>
        </w:rPr>
      </w:pPr>
      <w:r w:rsidRPr="00F80530">
        <w:rPr>
          <w:bCs/>
          <w:i/>
        </w:rPr>
        <w:t>Inform Your Instructor of Any Accommodations Needed</w:t>
      </w:r>
    </w:p>
    <w:p w14:paraId="21F1C51F" w14:textId="77777777" w:rsidR="00353D38" w:rsidRPr="00F80530" w:rsidRDefault="00353D38" w:rsidP="00353D38">
      <w:r w:rsidRPr="00F80530">
        <w:t>EFSC has the responsibility to ensure that all students have appropriate access to course material and the college will work with students to provide an equal, effective, and inclusive opportunity for participation in all courses. If you encounter any issues accessing, hearing, viewing or interacting with online course materials please contact the SAIL office at: 321-433-5173.</w:t>
      </w:r>
    </w:p>
    <w:p w14:paraId="5323ECF5" w14:textId="77777777" w:rsidR="00353D38" w:rsidRPr="00F80530" w:rsidRDefault="00353D38" w:rsidP="00353D38">
      <w:r w:rsidRPr="00F80530">
        <w:t>It is the student’s responsibility to discuss these accommodations with each instructor. This will ensure that the instructor has been made aware of the accommodations and ensure that the instructor and student have the same understanding about how the accommodations will be implemented.</w:t>
      </w:r>
    </w:p>
    <w:p w14:paraId="244663C6" w14:textId="77777777" w:rsidR="00353D38" w:rsidRPr="00F80530" w:rsidRDefault="00353D38" w:rsidP="00353D38">
      <w:pPr>
        <w:rPr>
          <w:bCs/>
          <w:i/>
        </w:rPr>
      </w:pPr>
      <w:r w:rsidRPr="00F80530">
        <w:rPr>
          <w:bCs/>
          <w:i/>
        </w:rPr>
        <w:lastRenderedPageBreak/>
        <w:t>Student Access</w:t>
      </w:r>
      <w:r>
        <w:rPr>
          <w:bCs/>
          <w:i/>
        </w:rPr>
        <w:t xml:space="preserve"> for</w:t>
      </w:r>
      <w:r w:rsidRPr="00F80530">
        <w:rPr>
          <w:bCs/>
          <w:i/>
        </w:rPr>
        <w:t xml:space="preserve"> Improve</w:t>
      </w:r>
      <w:r>
        <w:rPr>
          <w:bCs/>
          <w:i/>
        </w:rPr>
        <w:t>d</w:t>
      </w:r>
      <w:r w:rsidRPr="00F80530">
        <w:rPr>
          <w:bCs/>
          <w:i/>
        </w:rPr>
        <w:t xml:space="preserve"> Learning (SAIL)</w:t>
      </w:r>
    </w:p>
    <w:p w14:paraId="3B6E6491" w14:textId="77777777" w:rsidR="00353D38" w:rsidRPr="00F80530" w:rsidRDefault="00353D38" w:rsidP="00353D38">
      <w:r w:rsidRPr="00F80530">
        <w:t xml:space="preserve">The SAIL (Student Access for Improved Learning) office is responsible for providing services and accommodations for students with documented disabilities that significantly impact major life functions. While personal services and personal aides cannot be provided, reasonable accommodations will be arranged to assist a student with a disability based on documentation provided by the student. For more information about the services and resources provided by the SAIL office, students are encouraged to </w:t>
      </w:r>
      <w:hyperlink r:id="rId9" w:history="1">
        <w:r w:rsidRPr="00F80530">
          <w:rPr>
            <w:rStyle w:val="Hyperlink"/>
          </w:rPr>
          <w:t>visit the SAIL website</w:t>
        </w:r>
      </w:hyperlink>
      <w:r w:rsidRPr="00F80530">
        <w:t xml:space="preserve"> or the SAIL office on any campus.</w:t>
      </w:r>
    </w:p>
    <w:p w14:paraId="1514ED03" w14:textId="77777777" w:rsidR="00353D38" w:rsidRDefault="00353D38" w:rsidP="00353D38">
      <w:r w:rsidRPr="00F80530">
        <w:t>It is my goal that this class be an accessible and welcoming experience for all students, including those with disabilities that may impact learning in this class. If anyone believes the design of this course poses barriers to effectively participating and/or demonstrating learning in this course, please meet with me to discuss reasonable options or adjustments. During our discussion, I may suggest the possibility/necessity of your contacting EFSC’s disability/accessibility services department (SAIL) to talk about reasonable academic accommodations. You are welcome to talk to me at any point in the semester about course design concerns, but it is always best if we can talk at least one week prior to the need for any modifications. The instructional media and materials for this class are designed to be accessible to all students. Students who are having difficulty accessing them should contact the faculty member.</w:t>
      </w:r>
    </w:p>
    <w:p w14:paraId="09750002" w14:textId="77777777" w:rsidR="006B754B" w:rsidRDefault="006B754B">
      <w:pPr>
        <w:rPr>
          <w:b/>
          <w:bCs/>
          <w:sz w:val="22"/>
        </w:rPr>
      </w:pPr>
      <w:r>
        <w:br w:type="page"/>
      </w:r>
    </w:p>
    <w:p w14:paraId="40C1A71A" w14:textId="77777777" w:rsidR="006B754B" w:rsidRPr="006B754B" w:rsidRDefault="006B754B" w:rsidP="006B754B">
      <w:pPr>
        <w:keepNext/>
        <w:keepLines/>
        <w:spacing w:after="240" w:line="360" w:lineRule="auto"/>
        <w:jc w:val="center"/>
        <w:outlineLvl w:val="0"/>
        <w:rPr>
          <w:rFonts w:ascii="Calibri Light" w:hAnsi="Calibri Light"/>
          <w:color w:val="0563C1"/>
          <w:sz w:val="56"/>
          <w:szCs w:val="56"/>
          <w:u w:val="single"/>
        </w:rPr>
      </w:pPr>
      <w:hyperlink r:id="rId10" w:history="1">
        <w:r w:rsidRPr="006B754B">
          <w:rPr>
            <w:rFonts w:ascii="Calibri Light" w:hAnsi="Calibri Light"/>
            <w:color w:val="0563C1"/>
            <w:sz w:val="56"/>
            <w:szCs w:val="56"/>
            <w:u w:val="single"/>
          </w:rPr>
          <w:t xml:space="preserve">Syllabus </w:t>
        </w:r>
        <w:r w:rsidRPr="006B754B">
          <w:rPr>
            <w:rFonts w:ascii="Calibri Light" w:hAnsi="Calibri Light"/>
            <w:color w:val="0563C1"/>
            <w:sz w:val="56"/>
            <w:szCs w:val="56"/>
            <w:u w:val="single"/>
          </w:rPr>
          <w:t>A</w:t>
        </w:r>
        <w:r w:rsidRPr="006B754B">
          <w:rPr>
            <w:rFonts w:ascii="Calibri Light" w:hAnsi="Calibri Light"/>
            <w:color w:val="0563C1"/>
            <w:sz w:val="56"/>
            <w:szCs w:val="56"/>
            <w:u w:val="single"/>
          </w:rPr>
          <w:t>ddendum</w:t>
        </w:r>
      </w:hyperlink>
    </w:p>
    <w:p w14:paraId="60347380" w14:textId="71B227FA" w:rsidR="006B754B" w:rsidRPr="006B754B" w:rsidRDefault="006B754B" w:rsidP="006B754B">
      <w:pPr>
        <w:spacing w:after="160" w:line="259" w:lineRule="auto"/>
        <w:rPr>
          <w:rFonts w:ascii="Calibri" w:eastAsia="Calibri" w:hAnsi="Calibri"/>
          <w:sz w:val="22"/>
          <w:szCs w:val="22"/>
        </w:rPr>
      </w:pPr>
      <w:r>
        <w:rPr>
          <w:rFonts w:ascii="Calibri" w:eastAsia="Calibri" w:hAnsi="Calibri"/>
          <w:sz w:val="22"/>
          <w:szCs w:val="22"/>
        </w:rPr>
        <w:t xml:space="preserve">Please Click the links below </w:t>
      </w:r>
    </w:p>
    <w:p w14:paraId="573FD448" w14:textId="77777777" w:rsidR="006B754B" w:rsidRPr="006B754B" w:rsidRDefault="006B754B" w:rsidP="006B754B">
      <w:pPr>
        <w:numPr>
          <w:ilvl w:val="0"/>
          <w:numId w:val="7"/>
        </w:numPr>
        <w:spacing w:after="160" w:line="259" w:lineRule="auto"/>
        <w:rPr>
          <w:rFonts w:ascii="Calibri" w:eastAsia="Calibri" w:hAnsi="Calibri"/>
          <w:sz w:val="22"/>
          <w:szCs w:val="22"/>
        </w:rPr>
      </w:pPr>
      <w:hyperlink r:id="rId11" w:history="1">
        <w:r w:rsidRPr="006B754B">
          <w:rPr>
            <w:rFonts w:ascii="Calibri" w:eastAsia="Calibri" w:hAnsi="Calibri"/>
            <w:color w:val="0563C1"/>
            <w:sz w:val="22"/>
            <w:szCs w:val="22"/>
            <w:u w:val="single"/>
          </w:rPr>
          <w:t>Academic and Administrative Appeal Process</w:t>
        </w:r>
      </w:hyperlink>
    </w:p>
    <w:p w14:paraId="46BFC5BE" w14:textId="77777777" w:rsidR="006B754B" w:rsidRPr="006B754B" w:rsidRDefault="006B754B" w:rsidP="006B754B">
      <w:pPr>
        <w:numPr>
          <w:ilvl w:val="0"/>
          <w:numId w:val="7"/>
        </w:numPr>
        <w:spacing w:after="160" w:line="259" w:lineRule="auto"/>
        <w:rPr>
          <w:rFonts w:ascii="Calibri" w:eastAsia="Calibri" w:hAnsi="Calibri"/>
          <w:sz w:val="22"/>
          <w:szCs w:val="22"/>
        </w:rPr>
      </w:pPr>
      <w:hyperlink r:id="rId12" w:history="1">
        <w:r w:rsidRPr="006B754B">
          <w:rPr>
            <w:rFonts w:ascii="Calibri" w:eastAsia="Calibri" w:hAnsi="Calibri"/>
            <w:color w:val="0563C1"/>
            <w:sz w:val="22"/>
            <w:szCs w:val="22"/>
            <w:u w:val="single"/>
          </w:rPr>
          <w:t>Americans with Disabilities Act (ADA) and Section 504 (Subpart E)</w:t>
        </w:r>
      </w:hyperlink>
    </w:p>
    <w:p w14:paraId="4611DFF7" w14:textId="77777777" w:rsidR="006B754B" w:rsidRPr="006B754B" w:rsidRDefault="006B754B" w:rsidP="006B754B">
      <w:pPr>
        <w:numPr>
          <w:ilvl w:val="0"/>
          <w:numId w:val="7"/>
        </w:numPr>
        <w:spacing w:after="160" w:line="259" w:lineRule="auto"/>
        <w:rPr>
          <w:rFonts w:ascii="Calibri" w:eastAsia="Calibri" w:hAnsi="Calibri"/>
          <w:sz w:val="22"/>
          <w:szCs w:val="22"/>
        </w:rPr>
      </w:pPr>
      <w:hyperlink r:id="rId13" w:history="1">
        <w:r w:rsidRPr="006B754B">
          <w:rPr>
            <w:rFonts w:ascii="Calibri" w:eastAsia="Calibri" w:hAnsi="Calibri"/>
            <w:color w:val="0563C1"/>
            <w:sz w:val="22"/>
            <w:szCs w:val="22"/>
            <w:u w:val="single"/>
          </w:rPr>
          <w:t>Computer Lab Usage</w:t>
        </w:r>
      </w:hyperlink>
    </w:p>
    <w:p w14:paraId="36C9EDAF" w14:textId="77777777" w:rsidR="006B754B" w:rsidRPr="006B754B" w:rsidRDefault="006B754B" w:rsidP="006B754B">
      <w:pPr>
        <w:numPr>
          <w:ilvl w:val="0"/>
          <w:numId w:val="7"/>
        </w:numPr>
        <w:spacing w:after="160" w:line="259" w:lineRule="auto"/>
        <w:rPr>
          <w:rFonts w:ascii="Calibri" w:eastAsia="Calibri" w:hAnsi="Calibri"/>
          <w:sz w:val="22"/>
          <w:szCs w:val="22"/>
        </w:rPr>
      </w:pPr>
      <w:hyperlink r:id="rId14" w:history="1">
        <w:r w:rsidRPr="006B754B">
          <w:rPr>
            <w:rFonts w:ascii="Calibri" w:eastAsia="Calibri" w:hAnsi="Calibri"/>
            <w:color w:val="0563C1"/>
            <w:sz w:val="22"/>
            <w:szCs w:val="22"/>
            <w:u w:val="single"/>
          </w:rPr>
          <w:t>Coronavirus (COVID-19) Reporting &amp; Contact Tracing</w:t>
        </w:r>
      </w:hyperlink>
    </w:p>
    <w:p w14:paraId="7BB01C13" w14:textId="77777777" w:rsidR="006B754B" w:rsidRPr="006B754B" w:rsidRDefault="006B754B" w:rsidP="006B754B">
      <w:pPr>
        <w:numPr>
          <w:ilvl w:val="0"/>
          <w:numId w:val="7"/>
        </w:numPr>
        <w:spacing w:after="160" w:line="259" w:lineRule="auto"/>
        <w:rPr>
          <w:rFonts w:ascii="Calibri" w:eastAsia="Calibri" w:hAnsi="Calibri"/>
          <w:sz w:val="22"/>
          <w:szCs w:val="22"/>
        </w:rPr>
      </w:pPr>
      <w:hyperlink r:id="rId15" w:tgtFrame="_blank" w:history="1">
        <w:r w:rsidRPr="006B754B">
          <w:rPr>
            <w:rFonts w:ascii="Calibri" w:eastAsia="Calibri" w:hAnsi="Calibri"/>
            <w:color w:val="0563C1"/>
            <w:sz w:val="22"/>
            <w:szCs w:val="22"/>
            <w:u w:val="single"/>
          </w:rPr>
          <w:t>COVID-19 Syllabus Statement</w:t>
        </w:r>
      </w:hyperlink>
    </w:p>
    <w:p w14:paraId="2E320C60" w14:textId="77777777" w:rsidR="006B754B" w:rsidRPr="006B754B" w:rsidRDefault="006B754B" w:rsidP="006B754B">
      <w:pPr>
        <w:numPr>
          <w:ilvl w:val="0"/>
          <w:numId w:val="7"/>
        </w:numPr>
        <w:spacing w:after="160" w:line="259" w:lineRule="auto"/>
        <w:rPr>
          <w:rFonts w:ascii="Calibri" w:eastAsia="Calibri" w:hAnsi="Calibri"/>
          <w:sz w:val="22"/>
          <w:szCs w:val="22"/>
        </w:rPr>
      </w:pPr>
      <w:hyperlink r:id="rId16" w:history="1">
        <w:proofErr w:type="spellStart"/>
        <w:r w:rsidRPr="006B754B">
          <w:rPr>
            <w:rFonts w:ascii="Calibri" w:eastAsia="Calibri" w:hAnsi="Calibri"/>
            <w:color w:val="0563C1"/>
            <w:sz w:val="22"/>
            <w:szCs w:val="22"/>
            <w:u w:val="single"/>
          </w:rPr>
          <w:t>EFSCares</w:t>
        </w:r>
        <w:proofErr w:type="spellEnd"/>
        <w:r w:rsidRPr="006B754B">
          <w:rPr>
            <w:rFonts w:ascii="Calibri" w:eastAsia="Calibri" w:hAnsi="Calibri"/>
            <w:color w:val="0563C1"/>
            <w:sz w:val="22"/>
            <w:szCs w:val="22"/>
            <w:u w:val="single"/>
          </w:rPr>
          <w:t xml:space="preserve"> Student Counseling</w:t>
        </w:r>
      </w:hyperlink>
    </w:p>
    <w:p w14:paraId="511181EF" w14:textId="77777777" w:rsidR="006B754B" w:rsidRPr="006B754B" w:rsidRDefault="006B754B" w:rsidP="006B754B">
      <w:pPr>
        <w:numPr>
          <w:ilvl w:val="0"/>
          <w:numId w:val="7"/>
        </w:numPr>
        <w:spacing w:after="160" w:line="259" w:lineRule="auto"/>
        <w:rPr>
          <w:rFonts w:ascii="Calibri" w:eastAsia="Calibri" w:hAnsi="Calibri"/>
          <w:sz w:val="22"/>
          <w:szCs w:val="22"/>
        </w:rPr>
      </w:pPr>
      <w:hyperlink r:id="rId17" w:history="1">
        <w:r w:rsidRPr="006B754B">
          <w:rPr>
            <w:rFonts w:ascii="Calibri" w:eastAsia="Calibri" w:hAnsi="Calibri"/>
            <w:color w:val="0563C1"/>
            <w:sz w:val="22"/>
            <w:szCs w:val="22"/>
            <w:u w:val="single"/>
          </w:rPr>
          <w:t>EFSC Grading/Incomplete Policy</w:t>
        </w:r>
      </w:hyperlink>
    </w:p>
    <w:p w14:paraId="27B29D78" w14:textId="77777777" w:rsidR="006B754B" w:rsidRPr="006B754B" w:rsidRDefault="006B754B" w:rsidP="006B754B">
      <w:pPr>
        <w:numPr>
          <w:ilvl w:val="0"/>
          <w:numId w:val="7"/>
        </w:numPr>
        <w:spacing w:after="160" w:line="259" w:lineRule="auto"/>
        <w:rPr>
          <w:rFonts w:ascii="Calibri" w:eastAsia="Calibri" w:hAnsi="Calibri"/>
          <w:sz w:val="22"/>
          <w:szCs w:val="22"/>
        </w:rPr>
      </w:pPr>
      <w:hyperlink r:id="rId18" w:history="1">
        <w:r w:rsidRPr="006B754B">
          <w:rPr>
            <w:rFonts w:ascii="Calibri" w:eastAsia="Calibri" w:hAnsi="Calibri"/>
            <w:color w:val="0563C1"/>
            <w:sz w:val="22"/>
            <w:szCs w:val="22"/>
            <w:u w:val="single"/>
          </w:rPr>
          <w:t>EFSC Proctored Exam Process</w:t>
        </w:r>
      </w:hyperlink>
    </w:p>
    <w:p w14:paraId="0A4FD0CD" w14:textId="77777777" w:rsidR="006B754B" w:rsidRPr="006B754B" w:rsidRDefault="006B754B" w:rsidP="006B754B">
      <w:pPr>
        <w:numPr>
          <w:ilvl w:val="0"/>
          <w:numId w:val="7"/>
        </w:numPr>
        <w:spacing w:after="160" w:line="259" w:lineRule="auto"/>
        <w:rPr>
          <w:rFonts w:ascii="Calibri" w:eastAsia="Calibri" w:hAnsi="Calibri"/>
          <w:sz w:val="22"/>
          <w:szCs w:val="22"/>
        </w:rPr>
      </w:pPr>
      <w:hyperlink r:id="rId19" w:history="1">
        <w:r w:rsidRPr="006B754B">
          <w:rPr>
            <w:rFonts w:ascii="Calibri" w:eastAsia="Calibri" w:hAnsi="Calibri"/>
            <w:color w:val="0563C1"/>
            <w:sz w:val="22"/>
            <w:szCs w:val="22"/>
            <w:u w:val="single"/>
          </w:rPr>
          <w:t>EFSC Rules on Class Participation and Religious Observances</w:t>
        </w:r>
      </w:hyperlink>
    </w:p>
    <w:p w14:paraId="3309F189" w14:textId="77777777" w:rsidR="006B754B" w:rsidRPr="006B754B" w:rsidRDefault="006B754B" w:rsidP="006B754B">
      <w:pPr>
        <w:numPr>
          <w:ilvl w:val="0"/>
          <w:numId w:val="7"/>
        </w:numPr>
        <w:spacing w:after="160" w:line="259" w:lineRule="auto"/>
        <w:rPr>
          <w:rFonts w:ascii="Calibri" w:eastAsia="Calibri" w:hAnsi="Calibri"/>
          <w:sz w:val="22"/>
          <w:szCs w:val="22"/>
        </w:rPr>
      </w:pPr>
      <w:hyperlink r:id="rId20" w:history="1">
        <w:r w:rsidRPr="006B754B">
          <w:rPr>
            <w:rFonts w:ascii="Calibri" w:eastAsia="Calibri" w:hAnsi="Calibri"/>
            <w:color w:val="0563C1"/>
            <w:sz w:val="22"/>
            <w:szCs w:val="22"/>
            <w:u w:val="single"/>
          </w:rPr>
          <w:t>FERPA - Family Educational Rights and Privacy Act Information</w:t>
        </w:r>
      </w:hyperlink>
    </w:p>
    <w:p w14:paraId="1F83DCEE" w14:textId="77777777" w:rsidR="006B754B" w:rsidRPr="006B754B" w:rsidRDefault="006B754B" w:rsidP="006B754B">
      <w:pPr>
        <w:numPr>
          <w:ilvl w:val="0"/>
          <w:numId w:val="7"/>
        </w:numPr>
        <w:spacing w:after="160" w:line="259" w:lineRule="auto"/>
        <w:rPr>
          <w:rFonts w:ascii="Calibri" w:eastAsia="Calibri" w:hAnsi="Calibri"/>
          <w:sz w:val="22"/>
          <w:szCs w:val="22"/>
        </w:rPr>
      </w:pPr>
      <w:hyperlink r:id="rId21" w:history="1">
        <w:r w:rsidRPr="006B754B">
          <w:rPr>
            <w:rFonts w:ascii="Calibri" w:eastAsia="Calibri" w:hAnsi="Calibri"/>
            <w:color w:val="0563C1"/>
            <w:sz w:val="22"/>
            <w:szCs w:val="22"/>
            <w:u w:val="single"/>
          </w:rPr>
          <w:t>Financial Aid and Scholarships</w:t>
        </w:r>
      </w:hyperlink>
    </w:p>
    <w:p w14:paraId="20BF46DE" w14:textId="77777777" w:rsidR="006B754B" w:rsidRPr="006B754B" w:rsidRDefault="006B754B" w:rsidP="006B754B">
      <w:pPr>
        <w:numPr>
          <w:ilvl w:val="0"/>
          <w:numId w:val="7"/>
        </w:numPr>
        <w:spacing w:after="160" w:line="259" w:lineRule="auto"/>
        <w:rPr>
          <w:rFonts w:ascii="Calibri" w:eastAsia="Calibri" w:hAnsi="Calibri"/>
          <w:sz w:val="22"/>
          <w:szCs w:val="22"/>
        </w:rPr>
      </w:pPr>
      <w:hyperlink r:id="rId22" w:history="1">
        <w:r w:rsidRPr="006B754B">
          <w:rPr>
            <w:rFonts w:ascii="Calibri" w:eastAsia="Calibri" w:hAnsi="Calibri"/>
            <w:color w:val="0563C1"/>
            <w:sz w:val="22"/>
            <w:szCs w:val="22"/>
            <w:u w:val="single"/>
          </w:rPr>
          <w:t>Green Dot Initiative (EFSC Bystander Training Program to prevent power-based personal violence)</w:t>
        </w:r>
      </w:hyperlink>
    </w:p>
    <w:p w14:paraId="650E7329" w14:textId="77777777" w:rsidR="006B754B" w:rsidRPr="006B754B" w:rsidRDefault="006B754B" w:rsidP="006B754B">
      <w:pPr>
        <w:numPr>
          <w:ilvl w:val="0"/>
          <w:numId w:val="7"/>
        </w:numPr>
        <w:spacing w:after="160" w:line="259" w:lineRule="auto"/>
        <w:rPr>
          <w:rFonts w:ascii="Calibri" w:eastAsia="Calibri" w:hAnsi="Calibri"/>
          <w:sz w:val="22"/>
          <w:szCs w:val="22"/>
        </w:rPr>
      </w:pPr>
      <w:hyperlink r:id="rId23" w:history="1">
        <w:r w:rsidRPr="006B754B">
          <w:rPr>
            <w:rFonts w:ascii="Calibri" w:eastAsia="Calibri" w:hAnsi="Calibri"/>
            <w:color w:val="0563C1"/>
            <w:sz w:val="22"/>
            <w:szCs w:val="22"/>
            <w:u w:val="single"/>
          </w:rPr>
          <w:t>Health Information</w:t>
        </w:r>
      </w:hyperlink>
    </w:p>
    <w:p w14:paraId="7664D4CB" w14:textId="77777777" w:rsidR="006B754B" w:rsidRPr="006B754B" w:rsidRDefault="006B754B" w:rsidP="006B754B">
      <w:pPr>
        <w:numPr>
          <w:ilvl w:val="0"/>
          <w:numId w:val="7"/>
        </w:numPr>
        <w:spacing w:after="160" w:line="259" w:lineRule="auto"/>
        <w:rPr>
          <w:rFonts w:ascii="Calibri" w:eastAsia="Calibri" w:hAnsi="Calibri"/>
          <w:sz w:val="22"/>
          <w:szCs w:val="22"/>
        </w:rPr>
      </w:pPr>
      <w:hyperlink r:id="rId24" w:history="1">
        <w:r w:rsidRPr="006B754B">
          <w:rPr>
            <w:rFonts w:ascii="Calibri" w:eastAsia="Calibri" w:hAnsi="Calibri"/>
            <w:color w:val="0563C1"/>
            <w:sz w:val="22"/>
            <w:szCs w:val="22"/>
            <w:u w:val="single"/>
          </w:rPr>
          <w:t>Office of Undergraduate Research (OUR)</w:t>
        </w:r>
      </w:hyperlink>
    </w:p>
    <w:p w14:paraId="154454FA" w14:textId="77777777" w:rsidR="006B754B" w:rsidRPr="006B754B" w:rsidRDefault="006B754B" w:rsidP="006B754B">
      <w:pPr>
        <w:numPr>
          <w:ilvl w:val="0"/>
          <w:numId w:val="7"/>
        </w:numPr>
        <w:spacing w:after="160" w:line="259" w:lineRule="auto"/>
        <w:rPr>
          <w:rFonts w:ascii="Calibri" w:eastAsia="Calibri" w:hAnsi="Calibri"/>
          <w:sz w:val="22"/>
          <w:szCs w:val="22"/>
        </w:rPr>
      </w:pPr>
      <w:hyperlink r:id="rId25" w:anchor="academicintegrity" w:history="1">
        <w:r w:rsidRPr="006B754B">
          <w:rPr>
            <w:rFonts w:ascii="Calibri" w:eastAsia="Calibri" w:hAnsi="Calibri"/>
            <w:color w:val="0563C1"/>
            <w:sz w:val="22"/>
            <w:szCs w:val="22"/>
            <w:u w:val="single"/>
          </w:rPr>
          <w:t>Proctored Exams Academic Integrity Notice</w:t>
        </w:r>
      </w:hyperlink>
    </w:p>
    <w:p w14:paraId="797CBD94" w14:textId="77777777" w:rsidR="006B754B" w:rsidRPr="006B754B" w:rsidRDefault="006B754B" w:rsidP="006B754B">
      <w:pPr>
        <w:numPr>
          <w:ilvl w:val="0"/>
          <w:numId w:val="7"/>
        </w:numPr>
        <w:spacing w:after="160" w:line="259" w:lineRule="auto"/>
        <w:rPr>
          <w:rFonts w:ascii="Calibri" w:eastAsia="Calibri" w:hAnsi="Calibri"/>
          <w:sz w:val="22"/>
          <w:szCs w:val="22"/>
        </w:rPr>
      </w:pPr>
      <w:hyperlink r:id="rId26" w:anchor="recordings" w:history="1">
        <w:r w:rsidRPr="006B754B">
          <w:rPr>
            <w:rFonts w:ascii="Calibri" w:eastAsia="Calibri" w:hAnsi="Calibri"/>
            <w:color w:val="0563C1"/>
            <w:sz w:val="22"/>
            <w:szCs w:val="22"/>
            <w:u w:val="single"/>
          </w:rPr>
          <w:t>Recording Class Lectures</w:t>
        </w:r>
      </w:hyperlink>
    </w:p>
    <w:p w14:paraId="4181D0E6" w14:textId="77777777" w:rsidR="006B754B" w:rsidRPr="006B754B" w:rsidRDefault="006B754B" w:rsidP="006B754B">
      <w:pPr>
        <w:numPr>
          <w:ilvl w:val="0"/>
          <w:numId w:val="7"/>
        </w:numPr>
        <w:spacing w:after="160" w:line="259" w:lineRule="auto"/>
        <w:rPr>
          <w:rFonts w:ascii="Calibri" w:eastAsia="Calibri" w:hAnsi="Calibri"/>
          <w:sz w:val="22"/>
          <w:szCs w:val="22"/>
        </w:rPr>
      </w:pPr>
      <w:hyperlink r:id="rId27" w:history="1">
        <w:r w:rsidRPr="006B754B">
          <w:rPr>
            <w:rFonts w:ascii="Calibri" w:eastAsia="Calibri" w:hAnsi="Calibri"/>
            <w:color w:val="0563C1"/>
            <w:sz w:val="22"/>
            <w:szCs w:val="22"/>
            <w:u w:val="single"/>
          </w:rPr>
          <w:t>Safety and Security Information</w:t>
        </w:r>
      </w:hyperlink>
    </w:p>
    <w:p w14:paraId="2C37E464" w14:textId="77777777" w:rsidR="006B754B" w:rsidRPr="006B754B" w:rsidRDefault="006B754B" w:rsidP="006B754B">
      <w:pPr>
        <w:numPr>
          <w:ilvl w:val="0"/>
          <w:numId w:val="7"/>
        </w:numPr>
        <w:spacing w:after="160" w:line="259" w:lineRule="auto"/>
        <w:rPr>
          <w:rFonts w:ascii="Calibri" w:eastAsia="Calibri" w:hAnsi="Calibri"/>
          <w:sz w:val="22"/>
          <w:szCs w:val="22"/>
        </w:rPr>
      </w:pPr>
      <w:hyperlink r:id="rId28" w:history="1">
        <w:r w:rsidRPr="006B754B">
          <w:rPr>
            <w:rFonts w:ascii="Calibri" w:eastAsia="Calibri" w:hAnsi="Calibri"/>
            <w:color w:val="0563C1"/>
            <w:sz w:val="22"/>
            <w:szCs w:val="22"/>
            <w:u w:val="single"/>
          </w:rPr>
          <w:t>Sexual Misconduct and Title IX</w:t>
        </w:r>
      </w:hyperlink>
    </w:p>
    <w:p w14:paraId="7741AC30" w14:textId="77777777" w:rsidR="006B754B" w:rsidRPr="006B754B" w:rsidRDefault="006B754B" w:rsidP="006B754B">
      <w:pPr>
        <w:numPr>
          <w:ilvl w:val="0"/>
          <w:numId w:val="7"/>
        </w:numPr>
        <w:spacing w:after="160" w:line="259" w:lineRule="auto"/>
        <w:rPr>
          <w:rFonts w:ascii="Calibri" w:eastAsia="Calibri" w:hAnsi="Calibri"/>
          <w:sz w:val="22"/>
          <w:szCs w:val="22"/>
        </w:rPr>
      </w:pPr>
      <w:hyperlink r:id="rId29" w:history="1">
        <w:r w:rsidRPr="006B754B">
          <w:rPr>
            <w:rFonts w:ascii="Calibri" w:eastAsia="Calibri" w:hAnsi="Calibri"/>
            <w:color w:val="0563C1"/>
            <w:sz w:val="22"/>
            <w:szCs w:val="22"/>
            <w:u w:val="single"/>
          </w:rPr>
          <w:t>Standards of Academic Progress</w:t>
        </w:r>
      </w:hyperlink>
    </w:p>
    <w:p w14:paraId="2D77A1CD" w14:textId="77777777" w:rsidR="006B754B" w:rsidRPr="006B754B" w:rsidRDefault="006B754B" w:rsidP="006B754B">
      <w:pPr>
        <w:numPr>
          <w:ilvl w:val="0"/>
          <w:numId w:val="7"/>
        </w:numPr>
        <w:spacing w:after="160" w:line="259" w:lineRule="auto"/>
        <w:rPr>
          <w:rFonts w:ascii="Calibri" w:eastAsia="Calibri" w:hAnsi="Calibri"/>
          <w:sz w:val="22"/>
          <w:szCs w:val="22"/>
        </w:rPr>
      </w:pPr>
      <w:hyperlink r:id="rId30" w:history="1">
        <w:r w:rsidRPr="006B754B">
          <w:rPr>
            <w:rFonts w:ascii="Calibri" w:eastAsia="Calibri" w:hAnsi="Calibri"/>
            <w:color w:val="0563C1"/>
            <w:sz w:val="22"/>
            <w:szCs w:val="22"/>
            <w:u w:val="single"/>
          </w:rPr>
          <w:t>Student Access for Improved Learning (SAIL) - Accessibility and Disability Services</w:t>
        </w:r>
      </w:hyperlink>
    </w:p>
    <w:p w14:paraId="0C6EA682" w14:textId="3AB0B5EE" w:rsidR="001A2E6E" w:rsidRPr="006B754B" w:rsidRDefault="001A2E6E" w:rsidP="006B754B">
      <w:pPr>
        <w:pStyle w:val="Heading1"/>
        <w:spacing w:after="240" w:line="360" w:lineRule="auto"/>
        <w:rPr>
          <w:rFonts w:ascii="Calibri Light" w:hAnsi="Calibri Light"/>
          <w:b w:val="0"/>
          <w:bCs w:val="0"/>
          <w:color w:val="2F5496"/>
          <w:sz w:val="70"/>
          <w:szCs w:val="70"/>
          <w:u w:color="2C75B5"/>
        </w:rPr>
      </w:pPr>
    </w:p>
    <w:sectPr w:rsidR="001A2E6E" w:rsidRPr="006B754B" w:rsidSect="00A26BB0">
      <w:headerReference w:type="even" r:id="rId31"/>
      <w:headerReference w:type="default" r:id="rId32"/>
      <w:footerReference w:type="default" r:id="rId33"/>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F6DA" w14:textId="77777777" w:rsidR="007F2B04" w:rsidRDefault="007F2B04">
      <w:r>
        <w:separator/>
      </w:r>
    </w:p>
  </w:endnote>
  <w:endnote w:type="continuationSeparator" w:id="0">
    <w:p w14:paraId="4FD3745D" w14:textId="77777777" w:rsidR="007F2B04" w:rsidRDefault="007F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2F35" w14:textId="77777777" w:rsidR="00466320" w:rsidRDefault="00466320" w:rsidP="00466320">
    <w:pPr>
      <w:pStyle w:val="Footer"/>
      <w:jc w:val="center"/>
    </w:pPr>
    <w:r>
      <w:t>This syllabus is 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16773" w14:textId="77777777" w:rsidR="007F2B04" w:rsidRDefault="007F2B04">
      <w:r>
        <w:separator/>
      </w:r>
    </w:p>
  </w:footnote>
  <w:footnote w:type="continuationSeparator" w:id="0">
    <w:p w14:paraId="2F513B40" w14:textId="77777777" w:rsidR="007F2B04" w:rsidRDefault="007F2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5C28" w14:textId="77777777" w:rsidR="00940C95" w:rsidRDefault="00940C95" w:rsidP="00D67A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96B68" w14:textId="77777777" w:rsidR="00940C95" w:rsidRDefault="00940C95" w:rsidP="006F5E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DF80" w14:textId="77777777" w:rsidR="00940C95" w:rsidRDefault="00940C95" w:rsidP="00D67A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E6E">
      <w:rPr>
        <w:rStyle w:val="PageNumber"/>
        <w:noProof/>
      </w:rPr>
      <w:t>1</w:t>
    </w:r>
    <w:r>
      <w:rPr>
        <w:rStyle w:val="PageNumber"/>
      </w:rPr>
      <w:fldChar w:fldCharType="end"/>
    </w:r>
  </w:p>
  <w:p w14:paraId="66920318" w14:textId="77777777" w:rsidR="00940C95" w:rsidRDefault="00013386" w:rsidP="006F5E0B">
    <w:pPr>
      <w:pStyle w:val="Header"/>
      <w:ind w:right="360"/>
      <w:jc w:val="right"/>
    </w:pPr>
    <w:r>
      <w:t>Film</w:t>
    </w:r>
    <w:r w:rsidR="00940C95">
      <w:t xml:space="preserve"> I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F7A87"/>
    <w:multiLevelType w:val="multilevel"/>
    <w:tmpl w:val="E3EEC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048D6"/>
    <w:multiLevelType w:val="multilevel"/>
    <w:tmpl w:val="FD62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077456"/>
    <w:multiLevelType w:val="hybridMultilevel"/>
    <w:tmpl w:val="B62AE626"/>
    <w:lvl w:ilvl="0" w:tplc="FDC2AC5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0C7650"/>
    <w:multiLevelType w:val="hybridMultilevel"/>
    <w:tmpl w:val="5ACEF324"/>
    <w:lvl w:ilvl="0" w:tplc="77883A50">
      <w:numFmt w:val="bullet"/>
      <w:lvlText w:val=""/>
      <w:lvlJc w:val="left"/>
      <w:pPr>
        <w:ind w:left="720" w:hanging="360"/>
      </w:pPr>
      <w:rPr>
        <w:rFonts w:ascii="Symbol" w:eastAsia="Calibri" w:hAnsi="Symbol" w:cs="Calibri"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85F70"/>
    <w:multiLevelType w:val="hybridMultilevel"/>
    <w:tmpl w:val="203A93C2"/>
    <w:lvl w:ilvl="0" w:tplc="F9643730">
      <w:start w:val="1"/>
      <w:numFmt w:val="bullet"/>
      <w:lvlText w:val="•"/>
      <w:lvlJc w:val="left"/>
      <w:pPr>
        <w:ind w:left="705"/>
      </w:pPr>
      <w:rPr>
        <w:rFonts w:ascii="Arial" w:eastAsia="Arial" w:hAnsi="Arial" w:cs="Arial"/>
        <w:b w:val="0"/>
        <w:i w:val="0"/>
        <w:strike w:val="0"/>
        <w:dstrike w:val="0"/>
        <w:color w:val="2C75B6"/>
        <w:sz w:val="24"/>
        <w:szCs w:val="24"/>
        <w:u w:val="none" w:color="000000"/>
        <w:bdr w:val="none" w:sz="0" w:space="0" w:color="auto"/>
        <w:shd w:val="clear" w:color="auto" w:fill="auto"/>
        <w:vertAlign w:val="baseline"/>
      </w:rPr>
    </w:lvl>
    <w:lvl w:ilvl="1" w:tplc="7990238E">
      <w:start w:val="1"/>
      <w:numFmt w:val="bullet"/>
      <w:lvlText w:val="o"/>
      <w:lvlJc w:val="left"/>
      <w:pPr>
        <w:ind w:left="144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2" w:tplc="62DC1F92">
      <w:start w:val="1"/>
      <w:numFmt w:val="bullet"/>
      <w:lvlText w:val="▪"/>
      <w:lvlJc w:val="left"/>
      <w:pPr>
        <w:ind w:left="216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3" w:tplc="8158AAD0">
      <w:start w:val="1"/>
      <w:numFmt w:val="bullet"/>
      <w:lvlText w:val="•"/>
      <w:lvlJc w:val="left"/>
      <w:pPr>
        <w:ind w:left="2880"/>
      </w:pPr>
      <w:rPr>
        <w:rFonts w:ascii="Arial" w:eastAsia="Arial" w:hAnsi="Arial" w:cs="Arial"/>
        <w:b w:val="0"/>
        <w:i w:val="0"/>
        <w:strike w:val="0"/>
        <w:dstrike w:val="0"/>
        <w:color w:val="2C75B6"/>
        <w:sz w:val="24"/>
        <w:szCs w:val="24"/>
        <w:u w:val="none" w:color="000000"/>
        <w:bdr w:val="none" w:sz="0" w:space="0" w:color="auto"/>
        <w:shd w:val="clear" w:color="auto" w:fill="auto"/>
        <w:vertAlign w:val="baseline"/>
      </w:rPr>
    </w:lvl>
    <w:lvl w:ilvl="4" w:tplc="958CBFFA">
      <w:start w:val="1"/>
      <w:numFmt w:val="bullet"/>
      <w:lvlText w:val="o"/>
      <w:lvlJc w:val="left"/>
      <w:pPr>
        <w:ind w:left="360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5" w:tplc="73FA9BE4">
      <w:start w:val="1"/>
      <w:numFmt w:val="bullet"/>
      <w:lvlText w:val="▪"/>
      <w:lvlJc w:val="left"/>
      <w:pPr>
        <w:ind w:left="432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6" w:tplc="E1262672">
      <w:start w:val="1"/>
      <w:numFmt w:val="bullet"/>
      <w:lvlText w:val="•"/>
      <w:lvlJc w:val="left"/>
      <w:pPr>
        <w:ind w:left="5040"/>
      </w:pPr>
      <w:rPr>
        <w:rFonts w:ascii="Arial" w:eastAsia="Arial" w:hAnsi="Arial" w:cs="Arial"/>
        <w:b w:val="0"/>
        <w:i w:val="0"/>
        <w:strike w:val="0"/>
        <w:dstrike w:val="0"/>
        <w:color w:val="2C75B6"/>
        <w:sz w:val="24"/>
        <w:szCs w:val="24"/>
        <w:u w:val="none" w:color="000000"/>
        <w:bdr w:val="none" w:sz="0" w:space="0" w:color="auto"/>
        <w:shd w:val="clear" w:color="auto" w:fill="auto"/>
        <w:vertAlign w:val="baseline"/>
      </w:rPr>
    </w:lvl>
    <w:lvl w:ilvl="7" w:tplc="3A60BFC0">
      <w:start w:val="1"/>
      <w:numFmt w:val="bullet"/>
      <w:lvlText w:val="o"/>
      <w:lvlJc w:val="left"/>
      <w:pPr>
        <w:ind w:left="576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8" w:tplc="DA4C1B72">
      <w:start w:val="1"/>
      <w:numFmt w:val="bullet"/>
      <w:lvlText w:val="▪"/>
      <w:lvlJc w:val="left"/>
      <w:pPr>
        <w:ind w:left="648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abstractNum>
  <w:abstractNum w:abstractNumId="5" w15:restartNumberingAfterBreak="0">
    <w:nsid w:val="7BB81386"/>
    <w:multiLevelType w:val="multilevel"/>
    <w:tmpl w:val="83305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075612">
    <w:abstractNumId w:val="2"/>
  </w:num>
  <w:num w:numId="2" w16cid:durableId="402873979">
    <w:abstractNumId w:val="0"/>
  </w:num>
  <w:num w:numId="3" w16cid:durableId="1143156876">
    <w:abstractNumId w:val="5"/>
  </w:num>
  <w:num w:numId="4" w16cid:durableId="1616865848">
    <w:abstractNumId w:val="5"/>
  </w:num>
  <w:num w:numId="5" w16cid:durableId="332336561">
    <w:abstractNumId w:val="4"/>
  </w:num>
  <w:num w:numId="6" w16cid:durableId="2090350553">
    <w:abstractNumId w:val="3"/>
  </w:num>
  <w:num w:numId="7" w16cid:durableId="1947809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E7"/>
    <w:rsid w:val="00001FD2"/>
    <w:rsid w:val="000118C7"/>
    <w:rsid w:val="00012237"/>
    <w:rsid w:val="00013386"/>
    <w:rsid w:val="00033811"/>
    <w:rsid w:val="00065404"/>
    <w:rsid w:val="00072056"/>
    <w:rsid w:val="000820AA"/>
    <w:rsid w:val="000976AA"/>
    <w:rsid w:val="000A434A"/>
    <w:rsid w:val="000A5E1F"/>
    <w:rsid w:val="000B32FC"/>
    <w:rsid w:val="000C2C65"/>
    <w:rsid w:val="000E21E6"/>
    <w:rsid w:val="000E3046"/>
    <w:rsid w:val="000E4C5B"/>
    <w:rsid w:val="000E7423"/>
    <w:rsid w:val="000F528F"/>
    <w:rsid w:val="00112263"/>
    <w:rsid w:val="00115AD6"/>
    <w:rsid w:val="00127A49"/>
    <w:rsid w:val="0013461E"/>
    <w:rsid w:val="00137B76"/>
    <w:rsid w:val="00150339"/>
    <w:rsid w:val="00167B7F"/>
    <w:rsid w:val="00167F2B"/>
    <w:rsid w:val="00194C6B"/>
    <w:rsid w:val="001A2E6E"/>
    <w:rsid w:val="001B1278"/>
    <w:rsid w:val="001D1242"/>
    <w:rsid w:val="001F23F6"/>
    <w:rsid w:val="002035EA"/>
    <w:rsid w:val="00205340"/>
    <w:rsid w:val="0020786F"/>
    <w:rsid w:val="00225365"/>
    <w:rsid w:val="00232CD4"/>
    <w:rsid w:val="0023721F"/>
    <w:rsid w:val="002373E0"/>
    <w:rsid w:val="00247AFD"/>
    <w:rsid w:val="00255DBF"/>
    <w:rsid w:val="00263471"/>
    <w:rsid w:val="00266A76"/>
    <w:rsid w:val="00276BBA"/>
    <w:rsid w:val="00277142"/>
    <w:rsid w:val="0028032F"/>
    <w:rsid w:val="002936A9"/>
    <w:rsid w:val="002B7E01"/>
    <w:rsid w:val="002D51B7"/>
    <w:rsid w:val="002D6C99"/>
    <w:rsid w:val="002F5E0B"/>
    <w:rsid w:val="003050C9"/>
    <w:rsid w:val="00334A8C"/>
    <w:rsid w:val="003369E9"/>
    <w:rsid w:val="003429AF"/>
    <w:rsid w:val="00353D38"/>
    <w:rsid w:val="003558AC"/>
    <w:rsid w:val="003A551B"/>
    <w:rsid w:val="003C2248"/>
    <w:rsid w:val="003D6244"/>
    <w:rsid w:val="003E14EC"/>
    <w:rsid w:val="003E17B4"/>
    <w:rsid w:val="00425FE8"/>
    <w:rsid w:val="00426A5E"/>
    <w:rsid w:val="00430845"/>
    <w:rsid w:val="00440EAA"/>
    <w:rsid w:val="00443480"/>
    <w:rsid w:val="00445022"/>
    <w:rsid w:val="004547A6"/>
    <w:rsid w:val="00461221"/>
    <w:rsid w:val="00464B61"/>
    <w:rsid w:val="00466320"/>
    <w:rsid w:val="004663DE"/>
    <w:rsid w:val="00471A6E"/>
    <w:rsid w:val="004861AA"/>
    <w:rsid w:val="00494ADF"/>
    <w:rsid w:val="004A1800"/>
    <w:rsid w:val="004C23D6"/>
    <w:rsid w:val="004E3BFA"/>
    <w:rsid w:val="004F7A02"/>
    <w:rsid w:val="00513B90"/>
    <w:rsid w:val="00516CA3"/>
    <w:rsid w:val="00527B90"/>
    <w:rsid w:val="00542D74"/>
    <w:rsid w:val="00544A86"/>
    <w:rsid w:val="00564C24"/>
    <w:rsid w:val="00564D43"/>
    <w:rsid w:val="005706F4"/>
    <w:rsid w:val="00570FCD"/>
    <w:rsid w:val="00571C14"/>
    <w:rsid w:val="00574CDE"/>
    <w:rsid w:val="005854F7"/>
    <w:rsid w:val="005A224D"/>
    <w:rsid w:val="005A246E"/>
    <w:rsid w:val="005B115B"/>
    <w:rsid w:val="005B6B9E"/>
    <w:rsid w:val="005D6B1C"/>
    <w:rsid w:val="005E45D4"/>
    <w:rsid w:val="005F08D7"/>
    <w:rsid w:val="005F4A3A"/>
    <w:rsid w:val="005F7C9B"/>
    <w:rsid w:val="00603BFC"/>
    <w:rsid w:val="00620673"/>
    <w:rsid w:val="00620AC0"/>
    <w:rsid w:val="00622D94"/>
    <w:rsid w:val="00622FAE"/>
    <w:rsid w:val="00632CD8"/>
    <w:rsid w:val="0064560E"/>
    <w:rsid w:val="0065293F"/>
    <w:rsid w:val="00654055"/>
    <w:rsid w:val="0067609A"/>
    <w:rsid w:val="00693AF3"/>
    <w:rsid w:val="006A1F07"/>
    <w:rsid w:val="006B3EF0"/>
    <w:rsid w:val="006B754B"/>
    <w:rsid w:val="006C79AA"/>
    <w:rsid w:val="006D5063"/>
    <w:rsid w:val="006E25F7"/>
    <w:rsid w:val="006E7719"/>
    <w:rsid w:val="006F3DD6"/>
    <w:rsid w:val="006F5E0B"/>
    <w:rsid w:val="0073543E"/>
    <w:rsid w:val="00736EF9"/>
    <w:rsid w:val="00742618"/>
    <w:rsid w:val="0074330C"/>
    <w:rsid w:val="007437CE"/>
    <w:rsid w:val="00747F9A"/>
    <w:rsid w:val="007659AB"/>
    <w:rsid w:val="00773CA5"/>
    <w:rsid w:val="00790053"/>
    <w:rsid w:val="007919F1"/>
    <w:rsid w:val="00795DC2"/>
    <w:rsid w:val="007963F9"/>
    <w:rsid w:val="007B79B5"/>
    <w:rsid w:val="007C4DC5"/>
    <w:rsid w:val="007D32B6"/>
    <w:rsid w:val="007D56C6"/>
    <w:rsid w:val="007E2B3B"/>
    <w:rsid w:val="007F0406"/>
    <w:rsid w:val="007F2B04"/>
    <w:rsid w:val="007F2C09"/>
    <w:rsid w:val="00836DDC"/>
    <w:rsid w:val="0083772F"/>
    <w:rsid w:val="00840E25"/>
    <w:rsid w:val="008415FD"/>
    <w:rsid w:val="008419D9"/>
    <w:rsid w:val="00842797"/>
    <w:rsid w:val="00856037"/>
    <w:rsid w:val="008740E2"/>
    <w:rsid w:val="00876B41"/>
    <w:rsid w:val="008A63F6"/>
    <w:rsid w:val="008B7412"/>
    <w:rsid w:val="008C271F"/>
    <w:rsid w:val="008D71FC"/>
    <w:rsid w:val="008E6891"/>
    <w:rsid w:val="009165EE"/>
    <w:rsid w:val="00934837"/>
    <w:rsid w:val="00940C95"/>
    <w:rsid w:val="00946C99"/>
    <w:rsid w:val="00947245"/>
    <w:rsid w:val="00953C57"/>
    <w:rsid w:val="00957041"/>
    <w:rsid w:val="00980306"/>
    <w:rsid w:val="0099076D"/>
    <w:rsid w:val="00994C1F"/>
    <w:rsid w:val="009B168F"/>
    <w:rsid w:val="009B4B62"/>
    <w:rsid w:val="009B5684"/>
    <w:rsid w:val="009D4503"/>
    <w:rsid w:val="00A22FF7"/>
    <w:rsid w:val="00A26BB0"/>
    <w:rsid w:val="00A3439B"/>
    <w:rsid w:val="00A534AD"/>
    <w:rsid w:val="00A553EE"/>
    <w:rsid w:val="00A64847"/>
    <w:rsid w:val="00A836A1"/>
    <w:rsid w:val="00A8507D"/>
    <w:rsid w:val="00A950A2"/>
    <w:rsid w:val="00AA2E17"/>
    <w:rsid w:val="00AB342F"/>
    <w:rsid w:val="00AF0893"/>
    <w:rsid w:val="00AF2874"/>
    <w:rsid w:val="00AF3FE7"/>
    <w:rsid w:val="00AF6C16"/>
    <w:rsid w:val="00AF7771"/>
    <w:rsid w:val="00B201A4"/>
    <w:rsid w:val="00B3340C"/>
    <w:rsid w:val="00B36E56"/>
    <w:rsid w:val="00B40EFE"/>
    <w:rsid w:val="00B50B82"/>
    <w:rsid w:val="00B5126E"/>
    <w:rsid w:val="00B539BB"/>
    <w:rsid w:val="00B63E2A"/>
    <w:rsid w:val="00B711CB"/>
    <w:rsid w:val="00B72DAB"/>
    <w:rsid w:val="00B8015A"/>
    <w:rsid w:val="00B80FF8"/>
    <w:rsid w:val="00BA1DE8"/>
    <w:rsid w:val="00BA4677"/>
    <w:rsid w:val="00BC4027"/>
    <w:rsid w:val="00BC6677"/>
    <w:rsid w:val="00BD652D"/>
    <w:rsid w:val="00BE7042"/>
    <w:rsid w:val="00C001B6"/>
    <w:rsid w:val="00C045D0"/>
    <w:rsid w:val="00C471FC"/>
    <w:rsid w:val="00C5183C"/>
    <w:rsid w:val="00C5389B"/>
    <w:rsid w:val="00C55B73"/>
    <w:rsid w:val="00C6042E"/>
    <w:rsid w:val="00C61851"/>
    <w:rsid w:val="00C632E4"/>
    <w:rsid w:val="00C73579"/>
    <w:rsid w:val="00C74F39"/>
    <w:rsid w:val="00C801AD"/>
    <w:rsid w:val="00C860B9"/>
    <w:rsid w:val="00C924B4"/>
    <w:rsid w:val="00C926A7"/>
    <w:rsid w:val="00CA432B"/>
    <w:rsid w:val="00CD033F"/>
    <w:rsid w:val="00CD2055"/>
    <w:rsid w:val="00CD22D3"/>
    <w:rsid w:val="00CD5864"/>
    <w:rsid w:val="00D40104"/>
    <w:rsid w:val="00D477F7"/>
    <w:rsid w:val="00D67A25"/>
    <w:rsid w:val="00D81639"/>
    <w:rsid w:val="00DA14C6"/>
    <w:rsid w:val="00DA4C46"/>
    <w:rsid w:val="00DA4FCD"/>
    <w:rsid w:val="00DA5CB6"/>
    <w:rsid w:val="00DB4FC2"/>
    <w:rsid w:val="00DE19D0"/>
    <w:rsid w:val="00DE79A6"/>
    <w:rsid w:val="00DF132E"/>
    <w:rsid w:val="00E00561"/>
    <w:rsid w:val="00E07CC8"/>
    <w:rsid w:val="00E24473"/>
    <w:rsid w:val="00E33A19"/>
    <w:rsid w:val="00E35B34"/>
    <w:rsid w:val="00E36677"/>
    <w:rsid w:val="00E665A0"/>
    <w:rsid w:val="00E667E1"/>
    <w:rsid w:val="00E756FA"/>
    <w:rsid w:val="00E851B9"/>
    <w:rsid w:val="00E91202"/>
    <w:rsid w:val="00EA6885"/>
    <w:rsid w:val="00EF2703"/>
    <w:rsid w:val="00F0197C"/>
    <w:rsid w:val="00F21099"/>
    <w:rsid w:val="00F34A1C"/>
    <w:rsid w:val="00F40169"/>
    <w:rsid w:val="00F43884"/>
    <w:rsid w:val="00F47163"/>
    <w:rsid w:val="00F62631"/>
    <w:rsid w:val="00F643FE"/>
    <w:rsid w:val="00F67A0B"/>
    <w:rsid w:val="00F80D72"/>
    <w:rsid w:val="00F9608E"/>
    <w:rsid w:val="00FA1CC3"/>
    <w:rsid w:val="00FB42CD"/>
    <w:rsid w:val="00FD5504"/>
    <w:rsid w:val="00FE73C0"/>
    <w:rsid w:val="00FF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4F668"/>
  <w15:chartTrackingRefBased/>
  <w15:docId w15:val="{45F7A346-59D0-4069-B5B8-D5AF44B2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link w:val="Heading2Char"/>
    <w:qFormat/>
    <w:pPr>
      <w:keepNext/>
      <w:tabs>
        <w:tab w:val="left" w:pos="2880"/>
      </w:tabs>
      <w:ind w:left="2880" w:hanging="2880"/>
      <w:outlineLvl w:val="1"/>
    </w:pPr>
    <w:rPr>
      <w:b/>
      <w:bCs/>
      <w:sz w:val="22"/>
    </w:rPr>
  </w:style>
  <w:style w:type="paragraph" w:styleId="Heading3">
    <w:name w:val="heading 3"/>
    <w:basedOn w:val="Normal"/>
    <w:next w:val="Normal"/>
    <w:qFormat/>
    <w:pPr>
      <w:keepNext/>
      <w:tabs>
        <w:tab w:val="left" w:pos="7799"/>
        <w:tab w:val="left" w:pos="9361"/>
      </w:tabs>
      <w:ind w:left="-26"/>
      <w:outlineLvl w:val="2"/>
    </w:pPr>
    <w:rPr>
      <w:b/>
      <w:bCs/>
      <w:sz w:val="22"/>
      <w:szCs w:val="18"/>
    </w:rPr>
  </w:style>
  <w:style w:type="paragraph" w:styleId="Heading4">
    <w:name w:val="heading 4"/>
    <w:basedOn w:val="Normal"/>
    <w:next w:val="Normal"/>
    <w:qFormat/>
    <w:pPr>
      <w:keepNext/>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color w:val="000000"/>
    </w:rPr>
  </w:style>
  <w:style w:type="paragraph" w:customStyle="1" w:styleId="unnamed2">
    <w:name w:val="unnamed2"/>
    <w:basedOn w:val="Normal"/>
    <w:pPr>
      <w:spacing w:before="100" w:beforeAutospacing="1" w:after="100" w:afterAutospacing="1"/>
    </w:pPr>
    <w:rPr>
      <w:color w:val="000000"/>
    </w:rPr>
  </w:style>
  <w:style w:type="character" w:customStyle="1" w:styleId="unnamed11">
    <w:name w:val="unnamed11"/>
    <w:rPr>
      <w:rFonts w:ascii="Verdana" w:hAnsi="Verdana" w:hint="default"/>
      <w:b/>
      <w:bCs/>
      <w:color w:val="660000"/>
      <w:sz w:val="18"/>
      <w:szCs w:val="18"/>
    </w:rPr>
  </w:style>
  <w:style w:type="paragraph" w:styleId="Title">
    <w:name w:val="Title"/>
    <w:basedOn w:val="Normal"/>
    <w:qFormat/>
    <w:pPr>
      <w:jc w:val="center"/>
    </w:pPr>
    <w:rPr>
      <w:rFonts w:ascii="Arial" w:hAnsi="Arial"/>
      <w:b/>
      <w:bCs/>
      <w:szCs w:val="20"/>
    </w:rPr>
  </w:style>
  <w:style w:type="paragraph" w:styleId="BodyTextIndent">
    <w:name w:val="Body Text Indent"/>
    <w:basedOn w:val="Normal"/>
    <w:pPr>
      <w:ind w:left="2160"/>
    </w:pPr>
    <w:rPr>
      <w:sz w:val="22"/>
    </w:rPr>
  </w:style>
  <w:style w:type="paragraph" w:styleId="BodyTextIndent2">
    <w:name w:val="Body Text Indent 2"/>
    <w:basedOn w:val="Normal"/>
    <w:pPr>
      <w:ind w:left="2880"/>
    </w:pPr>
    <w:rPr>
      <w:sz w:val="22"/>
      <w:szCs w:val="18"/>
    </w:rPr>
  </w:style>
  <w:style w:type="paragraph" w:styleId="BodyTextIndent3">
    <w:name w:val="Body Text Indent 3"/>
    <w:basedOn w:val="Normal"/>
    <w:pPr>
      <w:ind w:left="2160"/>
    </w:pPr>
    <w:rPr>
      <w:b/>
      <w:bCs/>
      <w:sz w:val="22"/>
    </w:rPr>
  </w:style>
  <w:style w:type="paragraph" w:styleId="BalloonText">
    <w:name w:val="Balloon Text"/>
    <w:basedOn w:val="Normal"/>
    <w:semiHidden/>
    <w:rsid w:val="008419D9"/>
    <w:rPr>
      <w:rFonts w:ascii="Tahoma" w:hAnsi="Tahoma" w:cs="Tahoma"/>
      <w:sz w:val="16"/>
      <w:szCs w:val="16"/>
    </w:rPr>
  </w:style>
  <w:style w:type="character" w:styleId="Hyperlink">
    <w:name w:val="Hyperlink"/>
    <w:rsid w:val="00856037"/>
    <w:rPr>
      <w:color w:val="0000FF"/>
      <w:u w:val="single"/>
    </w:rPr>
  </w:style>
  <w:style w:type="paragraph" w:styleId="Header">
    <w:name w:val="header"/>
    <w:basedOn w:val="Normal"/>
    <w:rsid w:val="006F5E0B"/>
    <w:pPr>
      <w:tabs>
        <w:tab w:val="center" w:pos="4320"/>
        <w:tab w:val="right" w:pos="8640"/>
      </w:tabs>
    </w:pPr>
  </w:style>
  <w:style w:type="character" w:styleId="PageNumber">
    <w:name w:val="page number"/>
    <w:basedOn w:val="DefaultParagraphFont"/>
    <w:rsid w:val="006F5E0B"/>
  </w:style>
  <w:style w:type="paragraph" w:styleId="Footer">
    <w:name w:val="footer"/>
    <w:basedOn w:val="Normal"/>
    <w:rsid w:val="006F5E0B"/>
    <w:pPr>
      <w:tabs>
        <w:tab w:val="center" w:pos="4320"/>
        <w:tab w:val="right" w:pos="8640"/>
      </w:tabs>
    </w:pPr>
  </w:style>
  <w:style w:type="table" w:styleId="TableGrid">
    <w:name w:val="Table Grid"/>
    <w:basedOn w:val="TableNormal"/>
    <w:rsid w:val="00B5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464B61"/>
  </w:style>
  <w:style w:type="character" w:customStyle="1" w:styleId="Heading2Char">
    <w:name w:val="Heading 2 Char"/>
    <w:basedOn w:val="DefaultParagraphFont"/>
    <w:link w:val="Heading2"/>
    <w:rsid w:val="007E2B3B"/>
    <w:rPr>
      <w:b/>
      <w:bCs/>
      <w:sz w:val="22"/>
      <w:szCs w:val="24"/>
    </w:rPr>
  </w:style>
  <w:style w:type="paragraph" w:styleId="ListParagraph">
    <w:name w:val="List Paragraph"/>
    <w:basedOn w:val="Normal"/>
    <w:uiPriority w:val="34"/>
    <w:qFormat/>
    <w:rsid w:val="00353D3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85345">
      <w:bodyDiv w:val="1"/>
      <w:marLeft w:val="0"/>
      <w:marRight w:val="0"/>
      <w:marTop w:val="0"/>
      <w:marBottom w:val="0"/>
      <w:divBdr>
        <w:top w:val="none" w:sz="0" w:space="0" w:color="auto"/>
        <w:left w:val="none" w:sz="0" w:space="0" w:color="auto"/>
        <w:bottom w:val="none" w:sz="0" w:space="0" w:color="auto"/>
        <w:right w:val="none" w:sz="0" w:space="0" w:color="auto"/>
      </w:divBdr>
    </w:div>
    <w:div w:id="1234588841">
      <w:bodyDiv w:val="1"/>
      <w:marLeft w:val="0"/>
      <w:marRight w:val="0"/>
      <w:marTop w:val="0"/>
      <w:marBottom w:val="0"/>
      <w:divBdr>
        <w:top w:val="none" w:sz="0" w:space="0" w:color="auto"/>
        <w:left w:val="none" w:sz="0" w:space="0" w:color="auto"/>
        <w:bottom w:val="none" w:sz="0" w:space="0" w:color="auto"/>
        <w:right w:val="none" w:sz="0" w:space="0" w:color="auto"/>
      </w:divBdr>
    </w:div>
    <w:div w:id="1247961949">
      <w:bodyDiv w:val="1"/>
      <w:marLeft w:val="0"/>
      <w:marRight w:val="0"/>
      <w:marTop w:val="0"/>
      <w:marBottom w:val="0"/>
      <w:divBdr>
        <w:top w:val="none" w:sz="0" w:space="0" w:color="auto"/>
        <w:left w:val="none" w:sz="0" w:space="0" w:color="auto"/>
        <w:bottom w:val="none" w:sz="0" w:space="0" w:color="auto"/>
        <w:right w:val="none" w:sz="0" w:space="0" w:color="auto"/>
      </w:divBdr>
    </w:div>
    <w:div w:id="1711874778">
      <w:bodyDiv w:val="1"/>
      <w:marLeft w:val="0"/>
      <w:marRight w:val="0"/>
      <w:marTop w:val="0"/>
      <w:marBottom w:val="0"/>
      <w:divBdr>
        <w:top w:val="none" w:sz="0" w:space="0" w:color="auto"/>
        <w:left w:val="none" w:sz="0" w:space="0" w:color="auto"/>
        <w:bottom w:val="none" w:sz="0" w:space="0" w:color="auto"/>
        <w:right w:val="none" w:sz="0" w:space="0" w:color="auto"/>
      </w:divBdr>
    </w:div>
    <w:div w:id="1713848588">
      <w:bodyDiv w:val="1"/>
      <w:marLeft w:val="0"/>
      <w:marRight w:val="0"/>
      <w:marTop w:val="0"/>
      <w:marBottom w:val="0"/>
      <w:divBdr>
        <w:top w:val="none" w:sz="0" w:space="0" w:color="auto"/>
        <w:left w:val="none" w:sz="0" w:space="0" w:color="auto"/>
        <w:bottom w:val="none" w:sz="0" w:space="0" w:color="auto"/>
        <w:right w:val="none" w:sz="0" w:space="0" w:color="auto"/>
      </w:divBdr>
    </w:div>
    <w:div w:id="1834252046">
      <w:bodyDiv w:val="1"/>
      <w:marLeft w:val="0"/>
      <w:marRight w:val="0"/>
      <w:marTop w:val="0"/>
      <w:marBottom w:val="0"/>
      <w:divBdr>
        <w:top w:val="none" w:sz="0" w:space="0" w:color="auto"/>
        <w:left w:val="none" w:sz="0" w:space="0" w:color="auto"/>
        <w:bottom w:val="none" w:sz="0" w:space="0" w:color="auto"/>
        <w:right w:val="none" w:sz="0" w:space="0" w:color="auto"/>
      </w:divBdr>
    </w:div>
    <w:div w:id="20052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asternflorida.edu/administration-departments/it/computer-labs.cfm" TargetMode="External"/><Relationship Id="rId18" Type="http://schemas.openxmlformats.org/officeDocument/2006/relationships/hyperlink" Target="https://www.easternflorida.edu/online/testing-proctored-exams.cfm" TargetMode="External"/><Relationship Id="rId26" Type="http://schemas.openxmlformats.org/officeDocument/2006/relationships/hyperlink" Target="https://www.easternflorida.edu/student-life/student-handbook/student-code-of-conduct.cfm" TargetMode="External"/><Relationship Id="rId3" Type="http://schemas.openxmlformats.org/officeDocument/2006/relationships/settings" Target="settings.xml"/><Relationship Id="rId21" Type="http://schemas.openxmlformats.org/officeDocument/2006/relationships/hyperlink" Target="https://www.easternflorida.edu/admissions/financial-aid-scholarships/" TargetMode="External"/><Relationship Id="rId34" Type="http://schemas.openxmlformats.org/officeDocument/2006/relationships/fontTable" Target="fontTable.xml"/><Relationship Id="rId7" Type="http://schemas.openxmlformats.org/officeDocument/2006/relationships/hyperlink" Target="https://www.easternflorida.edu/student-life/student-handbook/student-code-of-conduct.cfm" TargetMode="External"/><Relationship Id="rId12" Type="http://schemas.openxmlformats.org/officeDocument/2006/relationships/hyperlink" Target="https://www.easternflorida.edu/academics/academic-support/sail/differences-hs-college.cfm" TargetMode="External"/><Relationship Id="rId17" Type="http://schemas.openxmlformats.org/officeDocument/2006/relationships/hyperlink" Target="https://www.easternflorida.edu/admissions/registrars-office/grading-policies/" TargetMode="External"/><Relationship Id="rId25" Type="http://schemas.openxmlformats.org/officeDocument/2006/relationships/hyperlink" Target="https://www.easternflorida.edu/online/testing-proctored-exams.cf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asternflorida.edu/student-life/counseling-efscares/" TargetMode="External"/><Relationship Id="rId20" Type="http://schemas.openxmlformats.org/officeDocument/2006/relationships/hyperlink" Target="https://www.easternflorida.edu/admissions/registrars-office/ferpa-privacy-act-info/" TargetMode="External"/><Relationship Id="rId29" Type="http://schemas.openxmlformats.org/officeDocument/2006/relationships/hyperlink" Target="https://www.easternflorida.edu/admissions/registrars-office/academic-standing.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ernflorida.edu/student-life/student-handbook/student-appeals.cfm" TargetMode="External"/><Relationship Id="rId24" Type="http://schemas.openxmlformats.org/officeDocument/2006/relationships/hyperlink" Target="https://www.easternflorida.edu/academics/our/"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easternflorida.edu/documents/covid19-syllabus-statement-8-4-2022-revision.pdf" TargetMode="External"/><Relationship Id="rId23" Type="http://schemas.openxmlformats.org/officeDocument/2006/relationships/hyperlink" Target="https://catalog.easternflorida.edu/health-safety-security/student-health/" TargetMode="External"/><Relationship Id="rId28" Type="http://schemas.openxmlformats.org/officeDocument/2006/relationships/hyperlink" Target="https://www.easternflorida.edu/our-campuses/campus-security/titleix-sexual-misconduct/" TargetMode="External"/><Relationship Id="rId10" Type="http://schemas.openxmlformats.org/officeDocument/2006/relationships/hyperlink" Target="https://www.easternflorida.edu/academics/syllabus-addendum/" TargetMode="External"/><Relationship Id="rId19" Type="http://schemas.openxmlformats.org/officeDocument/2006/relationships/hyperlink" Target="https://www.easternflorida.edu/admissions/registrars-office/attendance.cf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asternflorida.edu/academics/academic-support/sail/differences-hs-college.cfm" TargetMode="External"/><Relationship Id="rId14" Type="http://schemas.openxmlformats.org/officeDocument/2006/relationships/hyperlink" Target="https://www.easternflorida.edu/covid-tracking/" TargetMode="External"/><Relationship Id="rId22" Type="http://schemas.openxmlformats.org/officeDocument/2006/relationships/hyperlink" Target="https://www.easternflorida.edu/student-life/green-dot/" TargetMode="External"/><Relationship Id="rId27" Type="http://schemas.openxmlformats.org/officeDocument/2006/relationships/hyperlink" Target="https://catalog.easternflorida.edu/health-safety-security/" TargetMode="External"/><Relationship Id="rId30" Type="http://schemas.openxmlformats.org/officeDocument/2006/relationships/hyperlink" Target="https://www.easternflorida.edu/academics/academic-support/sail/" TargetMode="External"/><Relationship Id="rId35" Type="http://schemas.openxmlformats.org/officeDocument/2006/relationships/theme" Target="theme/theme1.xml"/><Relationship Id="rId8" Type="http://schemas.openxmlformats.org/officeDocument/2006/relationships/hyperlink" Target="https://www.easternflorida.edu/admissions/registrars-office/withdrawal-versus-drop.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BREVARD COMMUNITY COLLEGE</vt:lpstr>
    </vt:vector>
  </TitlesOfParts>
  <Company/>
  <LinksUpToDate>false</LinksUpToDate>
  <CharactersWithSpaces>10999</CharactersWithSpaces>
  <SharedDoc>false</SharedDoc>
  <HLinks>
    <vt:vector size="30" baseType="variant">
      <vt:variant>
        <vt:i4>1245248</vt:i4>
      </vt:variant>
      <vt:variant>
        <vt:i4>12</vt:i4>
      </vt:variant>
      <vt:variant>
        <vt:i4>0</vt:i4>
      </vt:variant>
      <vt:variant>
        <vt:i4>5</vt:i4>
      </vt:variant>
      <vt:variant>
        <vt:lpwstr>http://www.easternflorida.edu/our-campuse</vt:lpwstr>
      </vt:variant>
      <vt:variant>
        <vt:lpwstr/>
      </vt:variant>
      <vt:variant>
        <vt:i4>1376276</vt:i4>
      </vt:variant>
      <vt:variant>
        <vt:i4>9</vt:i4>
      </vt:variant>
      <vt:variant>
        <vt:i4>0</vt:i4>
      </vt:variant>
      <vt:variant>
        <vt:i4>5</vt:i4>
      </vt:variant>
      <vt:variant>
        <vt:lpwstr>http://www.easternflorida.edu/student-life/c</vt:lpwstr>
      </vt:variant>
      <vt:variant>
        <vt:lpwstr/>
      </vt:variant>
      <vt:variant>
        <vt:i4>6226005</vt:i4>
      </vt:variant>
      <vt:variant>
        <vt:i4>6</vt:i4>
      </vt:variant>
      <vt:variant>
        <vt:i4>0</vt:i4>
      </vt:variant>
      <vt:variant>
        <vt:i4>5</vt:i4>
      </vt:variant>
      <vt:variant>
        <vt:lpwstr>http://lgdata.s3-web/</vt:lpwstr>
      </vt:variant>
      <vt:variant>
        <vt:lpwstr/>
      </vt:variant>
      <vt:variant>
        <vt:i4>4390918</vt:i4>
      </vt:variant>
      <vt:variant>
        <vt:i4>3</vt:i4>
      </vt:variant>
      <vt:variant>
        <vt:i4>0</vt:i4>
      </vt:variant>
      <vt:variant>
        <vt:i4>5</vt:i4>
      </vt:variant>
      <vt:variant>
        <vt:lpwstr>http://turnitin.com/</vt:lpwstr>
      </vt:variant>
      <vt:variant>
        <vt:lpwstr/>
      </vt:variant>
      <vt:variant>
        <vt:i4>2752554</vt:i4>
      </vt:variant>
      <vt:variant>
        <vt:i4>0</vt:i4>
      </vt:variant>
      <vt:variant>
        <vt:i4>0</vt:i4>
      </vt:variant>
      <vt:variant>
        <vt:i4>5</vt:i4>
      </vt:variant>
      <vt:variant>
        <vt:lpwstr>http://libguides.easternflorida.edu/melbournewritingcenter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BREVARD COMMUNITY COLLEGE</dc:title>
  <dc:subject/>
  <dc:creator>Doug</dc:creator>
  <cp:keywords/>
  <cp:lastModifiedBy>clair mallace</cp:lastModifiedBy>
  <cp:revision>16</cp:revision>
  <cp:lastPrinted>2008-07-11T19:01:00Z</cp:lastPrinted>
  <dcterms:created xsi:type="dcterms:W3CDTF">2021-01-17T00:19:00Z</dcterms:created>
  <dcterms:modified xsi:type="dcterms:W3CDTF">2023-01-05T16:46:00Z</dcterms:modified>
</cp:coreProperties>
</file>