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55274" w14:textId="77777777" w:rsidR="00D67A25" w:rsidRDefault="00940FCB">
      <w:pPr>
        <w:jc w:val="center"/>
        <w:rPr>
          <w:b/>
          <w:bCs/>
          <w:sz w:val="22"/>
        </w:rPr>
      </w:pPr>
      <w:r>
        <w:rPr>
          <w:b/>
          <w:bCs/>
          <w:sz w:val="22"/>
        </w:rPr>
        <w:t xml:space="preserve"> </w:t>
      </w:r>
      <w:r w:rsidR="00A3368F">
        <w:rPr>
          <w:b/>
          <w:bCs/>
          <w:sz w:val="22"/>
        </w:rPr>
        <w:t>EASTERN FLORIDA STATE COLLEGE</w:t>
      </w:r>
    </w:p>
    <w:p w14:paraId="67C90E12" w14:textId="77777777" w:rsidR="00D67A25" w:rsidRDefault="00AF3FE7">
      <w:pPr>
        <w:jc w:val="center"/>
        <w:rPr>
          <w:b/>
          <w:bCs/>
          <w:sz w:val="22"/>
        </w:rPr>
      </w:pPr>
      <w:r>
        <w:rPr>
          <w:b/>
          <w:bCs/>
          <w:sz w:val="22"/>
        </w:rPr>
        <w:t xml:space="preserve">TITUSVILLE </w:t>
      </w:r>
      <w:r w:rsidR="00D67A25">
        <w:rPr>
          <w:b/>
          <w:bCs/>
          <w:sz w:val="22"/>
        </w:rPr>
        <w:t>CAMPUS</w:t>
      </w:r>
    </w:p>
    <w:p w14:paraId="272DB1E4" w14:textId="3EFDF5F7" w:rsidR="00771D99" w:rsidRDefault="009001B8" w:rsidP="00771D99">
      <w:pPr>
        <w:pStyle w:val="Heading1"/>
        <w:jc w:val="center"/>
      </w:pPr>
      <w:r>
        <w:t>Spring 2025</w:t>
      </w:r>
    </w:p>
    <w:p w14:paraId="1F0E3A24" w14:textId="77777777" w:rsidR="00D67A25" w:rsidRDefault="00D67A25">
      <w:pPr>
        <w:rPr>
          <w:sz w:val="22"/>
        </w:rPr>
      </w:pPr>
    </w:p>
    <w:p w14:paraId="7FD94766" w14:textId="77777777" w:rsidR="00654055" w:rsidRPr="008400A8" w:rsidRDefault="00654055" w:rsidP="008400A8">
      <w:pPr>
        <w:pStyle w:val="Heading1"/>
      </w:pPr>
      <w:r w:rsidRPr="008400A8">
        <w:t>WHERE AND WHEN</w:t>
      </w:r>
    </w:p>
    <w:p w14:paraId="4D950978" w14:textId="77777777" w:rsidR="00654055" w:rsidRDefault="00654055" w:rsidP="00C73579">
      <w:pPr>
        <w:pStyle w:val="Heading1"/>
      </w:pPr>
    </w:p>
    <w:p w14:paraId="69990C58" w14:textId="77777777" w:rsidR="008400A8" w:rsidRPr="005B115B" w:rsidRDefault="008400A8" w:rsidP="008400A8">
      <w:r>
        <w:t>Class</w:t>
      </w:r>
      <w:r>
        <w:tab/>
      </w:r>
      <w:r>
        <w:tab/>
      </w:r>
      <w:r>
        <w:tab/>
      </w:r>
      <w:r w:rsidRPr="005B115B">
        <w:t>Syllabus is for the following Com</w:t>
      </w:r>
      <w:r>
        <w:t>position</w:t>
      </w:r>
      <w:r w:rsidRPr="005B115B">
        <w:t xml:space="preserve"> </w:t>
      </w:r>
      <w:r>
        <w:t>II course</w:t>
      </w:r>
    </w:p>
    <w:p w14:paraId="2F7B7E50" w14:textId="77777777" w:rsidR="008400A8" w:rsidRPr="005B115B" w:rsidRDefault="008400A8" w:rsidP="008400A8">
      <w:pPr>
        <w:ind w:left="2160"/>
      </w:pPr>
      <w:r w:rsidRPr="005B115B">
        <w:t>Credits</w:t>
      </w:r>
      <w:r>
        <w:t>:</w:t>
      </w:r>
      <w:r w:rsidRPr="005B115B">
        <w:t xml:space="preserve"> 3</w:t>
      </w:r>
    </w:p>
    <w:p w14:paraId="592F820A" w14:textId="77777777" w:rsidR="009001B8" w:rsidRPr="005B115B" w:rsidRDefault="00413A2D" w:rsidP="009001B8">
      <w:pPr>
        <w:ind w:left="2160"/>
      </w:pPr>
      <w:r>
        <w:t xml:space="preserve">Semester: </w:t>
      </w:r>
      <w:r w:rsidR="009001B8">
        <w:t xml:space="preserve">: </w:t>
      </w:r>
      <w:r w:rsidR="009001B8">
        <w:rPr>
          <w:b/>
        </w:rPr>
        <w:t>(</w:t>
      </w:r>
      <w:r w:rsidR="009001B8">
        <w:rPr>
          <w:rStyle w:val="Strong"/>
          <w:rFonts w:ascii="Source Sans Pro" w:hAnsi="Source Sans Pro"/>
          <w:color w:val="222222"/>
          <w:bdr w:val="none" w:sz="0" w:space="0" w:color="auto" w:frame="1"/>
          <w:shd w:val="clear" w:color="auto" w:fill="EEEDE8"/>
        </w:rPr>
        <w:t>January 13, 2024-May 9, 2024</w:t>
      </w:r>
      <w:r w:rsidR="009001B8">
        <w:rPr>
          <w:b/>
        </w:rPr>
        <w:t>)</w:t>
      </w:r>
      <w:r w:rsidR="009001B8">
        <w:rPr>
          <w:b/>
        </w:rPr>
        <w:tab/>
      </w:r>
    </w:p>
    <w:p w14:paraId="2FA97D95" w14:textId="0E9C9460" w:rsidR="00413A2D" w:rsidRPr="005B115B" w:rsidRDefault="00B06F80" w:rsidP="009001B8">
      <w:r>
        <w:rPr>
          <w:b/>
        </w:rPr>
        <w:tab/>
      </w:r>
      <w:r w:rsidR="00413A2D">
        <w:rPr>
          <w:b/>
        </w:rPr>
        <w:tab/>
      </w:r>
    </w:p>
    <w:p w14:paraId="144391A7" w14:textId="77777777" w:rsidR="00A00B44" w:rsidRPr="00A00B44" w:rsidRDefault="00A00B44" w:rsidP="00A00B44"/>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92"/>
        <w:gridCol w:w="2718"/>
      </w:tblGrid>
      <w:tr w:rsidR="00112263" w:rsidRPr="000869A4" w14:paraId="21AA5BB6" w14:textId="77777777" w:rsidTr="0063214F">
        <w:tc>
          <w:tcPr>
            <w:tcW w:w="2520" w:type="dxa"/>
            <w:shd w:val="clear" w:color="auto" w:fill="auto"/>
          </w:tcPr>
          <w:p w14:paraId="7F3762F2" w14:textId="77777777" w:rsidR="00112263" w:rsidRPr="00787824" w:rsidRDefault="00112263" w:rsidP="005D6B1C">
            <w:pPr>
              <w:rPr>
                <w:sz w:val="22"/>
                <w:szCs w:val="22"/>
              </w:rPr>
            </w:pPr>
            <w:r w:rsidRPr="00787824">
              <w:rPr>
                <w:sz w:val="22"/>
                <w:szCs w:val="22"/>
              </w:rPr>
              <w:t>Course</w:t>
            </w:r>
          </w:p>
        </w:tc>
        <w:tc>
          <w:tcPr>
            <w:tcW w:w="2592" w:type="dxa"/>
            <w:shd w:val="clear" w:color="auto" w:fill="auto"/>
          </w:tcPr>
          <w:p w14:paraId="0ADBCF5C" w14:textId="77777777" w:rsidR="00112263" w:rsidRPr="000869A4" w:rsidRDefault="00112263" w:rsidP="005D6B1C">
            <w:pPr>
              <w:rPr>
                <w:sz w:val="22"/>
                <w:szCs w:val="22"/>
              </w:rPr>
            </w:pPr>
            <w:r w:rsidRPr="000869A4">
              <w:rPr>
                <w:sz w:val="22"/>
                <w:szCs w:val="22"/>
              </w:rPr>
              <w:t>Day(s) and Time</w:t>
            </w:r>
          </w:p>
        </w:tc>
        <w:tc>
          <w:tcPr>
            <w:tcW w:w="2718" w:type="dxa"/>
            <w:shd w:val="clear" w:color="auto" w:fill="auto"/>
          </w:tcPr>
          <w:p w14:paraId="2DAEB033" w14:textId="77777777" w:rsidR="00112263" w:rsidRPr="000869A4" w:rsidRDefault="00112263" w:rsidP="005D6B1C">
            <w:pPr>
              <w:rPr>
                <w:sz w:val="22"/>
                <w:szCs w:val="22"/>
              </w:rPr>
            </w:pPr>
            <w:r w:rsidRPr="000869A4">
              <w:rPr>
                <w:sz w:val="22"/>
                <w:szCs w:val="22"/>
              </w:rPr>
              <w:t xml:space="preserve">Building /Room </w:t>
            </w:r>
          </w:p>
        </w:tc>
      </w:tr>
      <w:tr w:rsidR="00413A2D" w:rsidRPr="000869A4" w14:paraId="072EC090" w14:textId="77777777" w:rsidTr="0063214F">
        <w:tc>
          <w:tcPr>
            <w:tcW w:w="2520" w:type="dxa"/>
            <w:shd w:val="clear" w:color="auto" w:fill="auto"/>
          </w:tcPr>
          <w:p w14:paraId="1F8D1E06" w14:textId="7D942B26" w:rsidR="00413A2D" w:rsidRPr="00D24ADC" w:rsidRDefault="00B54AA9" w:rsidP="00771D99">
            <w:pPr>
              <w:rPr>
                <w:sz w:val="22"/>
                <w:szCs w:val="22"/>
              </w:rPr>
            </w:pPr>
            <w:r>
              <w:rPr>
                <w:color w:val="000000"/>
                <w:shd w:val="clear" w:color="auto" w:fill="FFFFFF"/>
              </w:rPr>
              <w:t xml:space="preserve">ENC 1102 </w:t>
            </w:r>
            <w:proofErr w:type="spellStart"/>
            <w:r>
              <w:rPr>
                <w:color w:val="000000"/>
                <w:shd w:val="clear" w:color="auto" w:fill="FFFFFF"/>
              </w:rPr>
              <w:t>0</w:t>
            </w:r>
            <w:r w:rsidR="009001B8">
              <w:rPr>
                <w:color w:val="000000"/>
                <w:shd w:val="clear" w:color="auto" w:fill="FFFFFF"/>
              </w:rPr>
              <w:t>4</w:t>
            </w:r>
            <w:r>
              <w:rPr>
                <w:color w:val="000000"/>
                <w:shd w:val="clear" w:color="auto" w:fill="FFFFFF"/>
              </w:rPr>
              <w:t>T</w:t>
            </w:r>
            <w:proofErr w:type="spellEnd"/>
            <w:r>
              <w:t xml:space="preserve"> </w:t>
            </w:r>
            <w:r w:rsidR="009001B8">
              <w:rPr>
                <w:rFonts w:ascii="Source Sans Pro" w:hAnsi="Source Sans Pro"/>
                <w:color w:val="000000"/>
                <w:sz w:val="21"/>
                <w:szCs w:val="21"/>
              </w:rPr>
              <w:t>11068</w:t>
            </w:r>
          </w:p>
        </w:tc>
        <w:tc>
          <w:tcPr>
            <w:tcW w:w="2592" w:type="dxa"/>
            <w:shd w:val="clear" w:color="auto" w:fill="auto"/>
          </w:tcPr>
          <w:p w14:paraId="03C59BE8" w14:textId="7C06E672" w:rsidR="00413A2D" w:rsidRPr="00D24ADC" w:rsidRDefault="009001B8" w:rsidP="00771D99">
            <w:pPr>
              <w:rPr>
                <w:sz w:val="22"/>
                <w:szCs w:val="22"/>
              </w:rPr>
            </w:pPr>
            <w:r>
              <w:rPr>
                <w:sz w:val="22"/>
                <w:szCs w:val="22"/>
              </w:rPr>
              <w:t>TR</w:t>
            </w:r>
            <w:r w:rsidR="00AF243B">
              <w:rPr>
                <w:sz w:val="22"/>
                <w:szCs w:val="22"/>
              </w:rPr>
              <w:t xml:space="preserve"> </w:t>
            </w:r>
            <w:r>
              <w:rPr>
                <w:sz w:val="22"/>
                <w:szCs w:val="22"/>
              </w:rPr>
              <w:t>9:25</w:t>
            </w:r>
            <w:r w:rsidR="00FF5A4C">
              <w:rPr>
                <w:sz w:val="22"/>
                <w:szCs w:val="22"/>
              </w:rPr>
              <w:t xml:space="preserve"> </w:t>
            </w:r>
            <w:r>
              <w:rPr>
                <w:sz w:val="22"/>
                <w:szCs w:val="22"/>
              </w:rPr>
              <w:t>a</w:t>
            </w:r>
            <w:r w:rsidR="00FF5A4C">
              <w:rPr>
                <w:sz w:val="22"/>
                <w:szCs w:val="22"/>
              </w:rPr>
              <w:t>m</w:t>
            </w:r>
            <w:r w:rsidR="00AF243B">
              <w:rPr>
                <w:sz w:val="22"/>
                <w:szCs w:val="22"/>
              </w:rPr>
              <w:t>-</w:t>
            </w:r>
            <w:r w:rsidR="00FF5A4C">
              <w:rPr>
                <w:sz w:val="22"/>
                <w:szCs w:val="22"/>
              </w:rPr>
              <w:t>1</w:t>
            </w:r>
            <w:r>
              <w:rPr>
                <w:sz w:val="22"/>
                <w:szCs w:val="22"/>
              </w:rPr>
              <w:t>0</w:t>
            </w:r>
            <w:r w:rsidR="00FF5A4C">
              <w:rPr>
                <w:sz w:val="22"/>
                <w:szCs w:val="22"/>
              </w:rPr>
              <w:t>:5</w:t>
            </w:r>
            <w:r>
              <w:rPr>
                <w:sz w:val="22"/>
                <w:szCs w:val="22"/>
              </w:rPr>
              <w:t>0</w:t>
            </w:r>
            <w:r w:rsidR="00FF5A4C">
              <w:rPr>
                <w:sz w:val="22"/>
                <w:szCs w:val="22"/>
              </w:rPr>
              <w:t xml:space="preserve"> </w:t>
            </w:r>
            <w:r>
              <w:rPr>
                <w:sz w:val="22"/>
                <w:szCs w:val="22"/>
              </w:rPr>
              <w:t>a</w:t>
            </w:r>
            <w:r w:rsidR="00FF5A4C">
              <w:rPr>
                <w:sz w:val="22"/>
                <w:szCs w:val="22"/>
              </w:rPr>
              <w:t xml:space="preserve">m </w:t>
            </w:r>
          </w:p>
        </w:tc>
        <w:tc>
          <w:tcPr>
            <w:tcW w:w="2718" w:type="dxa"/>
            <w:shd w:val="clear" w:color="auto" w:fill="auto"/>
          </w:tcPr>
          <w:p w14:paraId="4EFAD0F2" w14:textId="4FC84A9E" w:rsidR="00413A2D" w:rsidRDefault="0063214F" w:rsidP="00413A2D">
            <w:pPr>
              <w:rPr>
                <w:sz w:val="22"/>
                <w:szCs w:val="22"/>
              </w:rPr>
            </w:pPr>
            <w:r>
              <w:rPr>
                <w:sz w:val="22"/>
                <w:szCs w:val="22"/>
              </w:rPr>
              <w:t>T1-130</w:t>
            </w:r>
          </w:p>
        </w:tc>
      </w:tr>
      <w:tr w:rsidR="0063214F" w:rsidRPr="000869A4" w14:paraId="1E6EE207" w14:textId="77777777" w:rsidTr="0063214F">
        <w:tc>
          <w:tcPr>
            <w:tcW w:w="2520" w:type="dxa"/>
            <w:shd w:val="clear" w:color="auto" w:fill="auto"/>
          </w:tcPr>
          <w:p w14:paraId="49B0FFA3" w14:textId="4675CCC9" w:rsidR="0063214F" w:rsidRDefault="0063214F" w:rsidP="00C40CFA">
            <w:r>
              <w:t xml:space="preserve">ENC 1102 </w:t>
            </w:r>
            <w:proofErr w:type="spellStart"/>
            <w:r>
              <w:t>0</w:t>
            </w:r>
            <w:r w:rsidR="009001B8">
              <w:t>3</w:t>
            </w:r>
            <w:r>
              <w:t>T</w:t>
            </w:r>
            <w:proofErr w:type="spellEnd"/>
            <w:r w:rsidR="002F38F5">
              <w:t xml:space="preserve"> </w:t>
            </w:r>
            <w:r w:rsidR="009001B8">
              <w:rPr>
                <w:rFonts w:ascii="Source Sans Pro" w:hAnsi="Source Sans Pro"/>
                <w:color w:val="000000"/>
                <w:sz w:val="21"/>
                <w:szCs w:val="21"/>
              </w:rPr>
              <w:t>11066</w:t>
            </w:r>
          </w:p>
        </w:tc>
        <w:tc>
          <w:tcPr>
            <w:tcW w:w="2592" w:type="dxa"/>
            <w:shd w:val="clear" w:color="auto" w:fill="auto"/>
          </w:tcPr>
          <w:p w14:paraId="264BF0CD" w14:textId="2284806A" w:rsidR="0063214F" w:rsidRDefault="009001B8" w:rsidP="00C40CFA">
            <w:pPr>
              <w:rPr>
                <w:sz w:val="22"/>
                <w:szCs w:val="22"/>
              </w:rPr>
            </w:pPr>
            <w:r>
              <w:rPr>
                <w:sz w:val="22"/>
                <w:szCs w:val="22"/>
              </w:rPr>
              <w:t>TR</w:t>
            </w:r>
            <w:r w:rsidR="0063214F">
              <w:rPr>
                <w:sz w:val="22"/>
                <w:szCs w:val="22"/>
              </w:rPr>
              <w:t xml:space="preserve"> </w:t>
            </w:r>
            <w:r w:rsidR="002F38F5">
              <w:rPr>
                <w:sz w:val="22"/>
                <w:szCs w:val="22"/>
              </w:rPr>
              <w:t xml:space="preserve"> </w:t>
            </w:r>
            <w:r w:rsidR="0063214F">
              <w:rPr>
                <w:sz w:val="22"/>
                <w:szCs w:val="22"/>
              </w:rPr>
              <w:t xml:space="preserve"> 2:15</w:t>
            </w:r>
            <w:r w:rsidR="00FF5A4C">
              <w:rPr>
                <w:sz w:val="22"/>
                <w:szCs w:val="22"/>
              </w:rPr>
              <w:t xml:space="preserve"> pm</w:t>
            </w:r>
            <w:r w:rsidR="0063214F">
              <w:rPr>
                <w:sz w:val="22"/>
                <w:szCs w:val="22"/>
              </w:rPr>
              <w:t>-3:30</w:t>
            </w:r>
            <w:r w:rsidR="00FF5A4C">
              <w:rPr>
                <w:sz w:val="22"/>
                <w:szCs w:val="22"/>
              </w:rPr>
              <w:t xml:space="preserve"> pm </w:t>
            </w:r>
          </w:p>
        </w:tc>
        <w:tc>
          <w:tcPr>
            <w:tcW w:w="2718" w:type="dxa"/>
            <w:shd w:val="clear" w:color="auto" w:fill="auto"/>
          </w:tcPr>
          <w:p w14:paraId="4A61A11E" w14:textId="0EFEBE66" w:rsidR="0063214F" w:rsidRDefault="0063214F" w:rsidP="00C40CFA">
            <w:pPr>
              <w:rPr>
                <w:sz w:val="22"/>
                <w:szCs w:val="22"/>
              </w:rPr>
            </w:pPr>
            <w:r>
              <w:rPr>
                <w:sz w:val="22"/>
                <w:szCs w:val="22"/>
              </w:rPr>
              <w:t>T1-130</w:t>
            </w:r>
          </w:p>
        </w:tc>
      </w:tr>
    </w:tbl>
    <w:p w14:paraId="61A10624" w14:textId="77777777" w:rsidR="00654055" w:rsidRDefault="00654055" w:rsidP="00AF3FE7">
      <w:pPr>
        <w:tabs>
          <w:tab w:val="left" w:pos="2160"/>
        </w:tabs>
        <w:ind w:left="2160" w:hanging="2160"/>
        <w:rPr>
          <w:b/>
          <w:sz w:val="22"/>
          <w:szCs w:val="22"/>
          <w:u w:val="single"/>
        </w:rPr>
      </w:pPr>
    </w:p>
    <w:p w14:paraId="797580B2" w14:textId="77777777" w:rsidR="00986899" w:rsidRDefault="00986899" w:rsidP="00AF3FE7">
      <w:pPr>
        <w:tabs>
          <w:tab w:val="left" w:pos="2160"/>
        </w:tabs>
        <w:ind w:left="2160" w:hanging="2160"/>
        <w:rPr>
          <w:b/>
          <w:sz w:val="22"/>
          <w:szCs w:val="22"/>
          <w:u w:val="single"/>
        </w:rPr>
      </w:pPr>
    </w:p>
    <w:p w14:paraId="2BD722E7" w14:textId="77777777" w:rsidR="00654055" w:rsidRPr="008400A8" w:rsidRDefault="00654055" w:rsidP="008400A8">
      <w:pPr>
        <w:pStyle w:val="Heading1"/>
      </w:pPr>
      <w:r w:rsidRPr="008400A8">
        <w:t>COMMUNICATING WITH ME</w:t>
      </w:r>
    </w:p>
    <w:p w14:paraId="7762C3AB" w14:textId="77777777" w:rsidR="00654055" w:rsidRDefault="00654055" w:rsidP="00AF3FE7">
      <w:pPr>
        <w:tabs>
          <w:tab w:val="left" w:pos="2160"/>
        </w:tabs>
        <w:ind w:left="2160" w:hanging="2160"/>
        <w:rPr>
          <w:b/>
          <w:sz w:val="22"/>
          <w:szCs w:val="22"/>
        </w:rPr>
      </w:pPr>
    </w:p>
    <w:p w14:paraId="22F96977" w14:textId="77777777" w:rsidR="008400A8" w:rsidRDefault="008400A8" w:rsidP="008400A8">
      <w:pPr>
        <w:rPr>
          <w:sz w:val="20"/>
          <w:szCs w:val="20"/>
        </w:rPr>
      </w:pPr>
      <w:r w:rsidRPr="00AF3FE7">
        <w:rPr>
          <w:b/>
        </w:rPr>
        <w:t>Instructor</w:t>
      </w:r>
      <w:r>
        <w:tab/>
      </w:r>
      <w:r>
        <w:tab/>
        <w:t xml:space="preserve">Dr. Warren Jones </w:t>
      </w:r>
    </w:p>
    <w:p w14:paraId="554FB4E6" w14:textId="77777777" w:rsidR="00771D99" w:rsidRDefault="008400A8" w:rsidP="008400A8">
      <w:pPr>
        <w:ind w:left="2160" w:hanging="2160"/>
        <w:rPr>
          <w:b/>
        </w:rPr>
      </w:pPr>
      <w:r w:rsidRPr="000F528F">
        <w:rPr>
          <w:b/>
        </w:rPr>
        <w:t>Advisement Hours</w:t>
      </w:r>
      <w:r>
        <w:tab/>
      </w:r>
      <w:r w:rsidR="00C40CFA">
        <w:t>In T1-130</w:t>
      </w:r>
      <w:r w:rsidR="00771D99">
        <w:rPr>
          <w:b/>
        </w:rPr>
        <w:tab/>
      </w:r>
    </w:p>
    <w:p w14:paraId="6DDBBE02" w14:textId="77777777" w:rsidR="00C40CFA" w:rsidRDefault="00C40CFA" w:rsidP="008400A8">
      <w:pPr>
        <w:ind w:left="2160" w:hanging="2160"/>
        <w:rPr>
          <w:b/>
        </w:rPr>
      </w:pPr>
      <w:r>
        <w:rPr>
          <w:b/>
        </w:rPr>
        <w:tab/>
      </w:r>
    </w:p>
    <w:tbl>
      <w:tblPr>
        <w:tblStyle w:val="TableGrid"/>
        <w:tblW w:w="0" w:type="auto"/>
        <w:tblLook w:val="04A0" w:firstRow="1" w:lastRow="0" w:firstColumn="1" w:lastColumn="0" w:noHBand="0" w:noVBand="1"/>
      </w:tblPr>
      <w:tblGrid>
        <w:gridCol w:w="1525"/>
        <w:gridCol w:w="1885"/>
        <w:gridCol w:w="1885"/>
        <w:gridCol w:w="1885"/>
        <w:gridCol w:w="1885"/>
      </w:tblGrid>
      <w:tr w:rsidR="009001B8" w:rsidRPr="00FF539D" w14:paraId="12A1B2B3" w14:textId="77777777" w:rsidTr="00951481">
        <w:tc>
          <w:tcPr>
            <w:tcW w:w="1525" w:type="dxa"/>
            <w:vAlign w:val="center"/>
          </w:tcPr>
          <w:p w14:paraId="64AE9C87" w14:textId="77777777" w:rsidR="009001B8" w:rsidRPr="00FF539D" w:rsidRDefault="009001B8" w:rsidP="00951481">
            <w:pPr>
              <w:jc w:val="center"/>
              <w:rPr>
                <w:rFonts w:ascii="Calibri" w:hAnsi="Calibri" w:cs="Calibri"/>
              </w:rPr>
            </w:pPr>
          </w:p>
        </w:tc>
        <w:tc>
          <w:tcPr>
            <w:tcW w:w="1885" w:type="dxa"/>
            <w:vAlign w:val="center"/>
          </w:tcPr>
          <w:p w14:paraId="19B7DEA2" w14:textId="77777777" w:rsidR="009001B8" w:rsidRPr="00FF539D" w:rsidRDefault="009001B8" w:rsidP="00951481">
            <w:pPr>
              <w:jc w:val="center"/>
              <w:rPr>
                <w:rFonts w:ascii="Calibri" w:hAnsi="Calibri" w:cs="Calibri"/>
              </w:rPr>
            </w:pPr>
            <w:r w:rsidRPr="00FF539D">
              <w:rPr>
                <w:rFonts w:ascii="Calibri" w:hAnsi="Calibri" w:cs="Calibri"/>
              </w:rPr>
              <w:t>Monday</w:t>
            </w:r>
          </w:p>
        </w:tc>
        <w:tc>
          <w:tcPr>
            <w:tcW w:w="1885" w:type="dxa"/>
            <w:vAlign w:val="center"/>
          </w:tcPr>
          <w:p w14:paraId="3DE49C6E" w14:textId="77777777" w:rsidR="009001B8" w:rsidRPr="00FF539D" w:rsidRDefault="009001B8" w:rsidP="00951481">
            <w:pPr>
              <w:jc w:val="center"/>
              <w:rPr>
                <w:rFonts w:ascii="Calibri" w:hAnsi="Calibri" w:cs="Calibri"/>
              </w:rPr>
            </w:pPr>
            <w:r w:rsidRPr="00FF539D">
              <w:rPr>
                <w:rFonts w:ascii="Calibri" w:hAnsi="Calibri" w:cs="Calibri"/>
              </w:rPr>
              <w:t>Tuesday</w:t>
            </w:r>
          </w:p>
        </w:tc>
        <w:tc>
          <w:tcPr>
            <w:tcW w:w="1885" w:type="dxa"/>
            <w:vAlign w:val="center"/>
          </w:tcPr>
          <w:p w14:paraId="06520EEB" w14:textId="77777777" w:rsidR="009001B8" w:rsidRPr="00FF539D" w:rsidRDefault="009001B8" w:rsidP="00951481">
            <w:pPr>
              <w:jc w:val="center"/>
              <w:rPr>
                <w:rFonts w:ascii="Calibri" w:hAnsi="Calibri" w:cs="Calibri"/>
              </w:rPr>
            </w:pPr>
            <w:r w:rsidRPr="00FF539D">
              <w:rPr>
                <w:rFonts w:ascii="Calibri" w:hAnsi="Calibri" w:cs="Calibri"/>
              </w:rPr>
              <w:t>Wednesday</w:t>
            </w:r>
          </w:p>
        </w:tc>
        <w:tc>
          <w:tcPr>
            <w:tcW w:w="1885" w:type="dxa"/>
            <w:vAlign w:val="center"/>
          </w:tcPr>
          <w:p w14:paraId="1512F084" w14:textId="77777777" w:rsidR="009001B8" w:rsidRPr="00FF539D" w:rsidRDefault="009001B8" w:rsidP="00951481">
            <w:pPr>
              <w:jc w:val="center"/>
              <w:rPr>
                <w:rFonts w:ascii="Calibri" w:hAnsi="Calibri" w:cs="Calibri"/>
              </w:rPr>
            </w:pPr>
            <w:r w:rsidRPr="00FF539D">
              <w:rPr>
                <w:rFonts w:ascii="Calibri" w:hAnsi="Calibri" w:cs="Calibri"/>
              </w:rPr>
              <w:t>Thursday</w:t>
            </w:r>
          </w:p>
        </w:tc>
      </w:tr>
      <w:tr w:rsidR="009001B8" w:rsidRPr="00FF539D" w14:paraId="3C70BE8D" w14:textId="77777777" w:rsidTr="00951481">
        <w:tc>
          <w:tcPr>
            <w:tcW w:w="1525" w:type="dxa"/>
            <w:vAlign w:val="center"/>
          </w:tcPr>
          <w:p w14:paraId="60514016" w14:textId="77777777" w:rsidR="009001B8" w:rsidRPr="00FF539D" w:rsidRDefault="009001B8" w:rsidP="00951481">
            <w:pPr>
              <w:jc w:val="center"/>
              <w:rPr>
                <w:rFonts w:ascii="Calibri" w:hAnsi="Calibri" w:cs="Calibri"/>
              </w:rPr>
            </w:pPr>
            <w:r w:rsidRPr="00FF539D">
              <w:rPr>
                <w:rFonts w:ascii="Calibri" w:hAnsi="Calibri" w:cs="Calibri"/>
              </w:rPr>
              <w:t>9:25-10:40</w:t>
            </w:r>
          </w:p>
        </w:tc>
        <w:tc>
          <w:tcPr>
            <w:tcW w:w="1885" w:type="dxa"/>
            <w:shd w:val="clear" w:color="auto" w:fill="FFFFFF" w:themeFill="background1"/>
            <w:vAlign w:val="center"/>
          </w:tcPr>
          <w:p w14:paraId="28147BA3" w14:textId="77777777" w:rsidR="009001B8" w:rsidRPr="00FF539D" w:rsidRDefault="009001B8" w:rsidP="00951481">
            <w:pPr>
              <w:jc w:val="center"/>
              <w:rPr>
                <w:rFonts w:ascii="Calibri" w:hAnsi="Calibri" w:cs="Calibri"/>
              </w:rPr>
            </w:pPr>
          </w:p>
        </w:tc>
        <w:tc>
          <w:tcPr>
            <w:tcW w:w="1885" w:type="dxa"/>
            <w:shd w:val="clear" w:color="auto" w:fill="FFFFFF" w:themeFill="background1"/>
            <w:vAlign w:val="center"/>
          </w:tcPr>
          <w:p w14:paraId="34D7E86B" w14:textId="77777777" w:rsidR="009001B8" w:rsidRDefault="009001B8" w:rsidP="00951481">
            <w:pPr>
              <w:jc w:val="center"/>
              <w:rPr>
                <w:rFonts w:ascii="Calibri" w:hAnsi="Calibri" w:cs="Calibri"/>
              </w:rPr>
            </w:pPr>
            <w:r w:rsidRPr="00FF539D">
              <w:rPr>
                <w:rFonts w:ascii="Calibri" w:hAnsi="Calibri" w:cs="Calibri"/>
              </w:rPr>
              <w:t xml:space="preserve">Composition </w:t>
            </w:r>
            <w:r>
              <w:rPr>
                <w:rFonts w:ascii="Calibri" w:hAnsi="Calibri" w:cs="Calibri"/>
              </w:rPr>
              <w:t>2</w:t>
            </w:r>
          </w:p>
          <w:p w14:paraId="59FC204B" w14:textId="77777777" w:rsidR="009001B8" w:rsidRPr="005912C3" w:rsidRDefault="009001B8" w:rsidP="00951481">
            <w:pPr>
              <w:jc w:val="center"/>
              <w:rPr>
                <w:rFonts w:ascii="Calibri" w:hAnsi="Calibri" w:cs="Calibri"/>
                <w:sz w:val="20"/>
                <w:szCs w:val="20"/>
              </w:rPr>
            </w:pPr>
            <w:r w:rsidRPr="005912C3">
              <w:rPr>
                <w:rFonts w:ascii="Calibri" w:hAnsi="Calibri" w:cs="Calibri"/>
                <w:sz w:val="20"/>
                <w:szCs w:val="20"/>
              </w:rPr>
              <w:t xml:space="preserve">ENC 1102 </w:t>
            </w:r>
            <w:proofErr w:type="spellStart"/>
            <w:r w:rsidRPr="005912C3">
              <w:rPr>
                <w:rFonts w:ascii="Calibri" w:hAnsi="Calibri" w:cs="Calibri"/>
                <w:sz w:val="20"/>
                <w:szCs w:val="20"/>
              </w:rPr>
              <w:t>04T</w:t>
            </w:r>
            <w:proofErr w:type="spellEnd"/>
          </w:p>
          <w:p w14:paraId="386FCBC4" w14:textId="77777777" w:rsidR="009001B8" w:rsidRPr="00FF539D" w:rsidRDefault="009001B8" w:rsidP="00951481">
            <w:pPr>
              <w:jc w:val="center"/>
              <w:rPr>
                <w:rFonts w:ascii="Calibri" w:hAnsi="Calibri" w:cs="Calibri"/>
              </w:rPr>
            </w:pPr>
            <w:r w:rsidRPr="005912C3">
              <w:rPr>
                <w:rFonts w:ascii="Calibri" w:hAnsi="Calibri" w:cs="Calibri"/>
                <w:sz w:val="20"/>
                <w:szCs w:val="20"/>
              </w:rPr>
              <w:t>CRN: 11068</w:t>
            </w:r>
          </w:p>
        </w:tc>
        <w:tc>
          <w:tcPr>
            <w:tcW w:w="1885" w:type="dxa"/>
            <w:shd w:val="clear" w:color="auto" w:fill="FFFFFF" w:themeFill="background1"/>
            <w:vAlign w:val="center"/>
          </w:tcPr>
          <w:p w14:paraId="33E8F4F9" w14:textId="77777777" w:rsidR="009001B8" w:rsidRPr="00FF539D" w:rsidRDefault="009001B8" w:rsidP="00951481">
            <w:pPr>
              <w:jc w:val="center"/>
              <w:rPr>
                <w:rFonts w:ascii="Calibri" w:hAnsi="Calibri" w:cs="Calibri"/>
              </w:rPr>
            </w:pPr>
          </w:p>
        </w:tc>
        <w:tc>
          <w:tcPr>
            <w:tcW w:w="1885" w:type="dxa"/>
            <w:shd w:val="clear" w:color="auto" w:fill="FFFFFF" w:themeFill="background1"/>
            <w:vAlign w:val="center"/>
          </w:tcPr>
          <w:p w14:paraId="0B0AB4F9" w14:textId="77777777" w:rsidR="009001B8" w:rsidRDefault="009001B8" w:rsidP="00951481">
            <w:pPr>
              <w:jc w:val="center"/>
              <w:rPr>
                <w:rFonts w:ascii="Calibri" w:hAnsi="Calibri" w:cs="Calibri"/>
              </w:rPr>
            </w:pPr>
            <w:r w:rsidRPr="00FF539D">
              <w:rPr>
                <w:rFonts w:ascii="Calibri" w:hAnsi="Calibri" w:cs="Calibri"/>
              </w:rPr>
              <w:t xml:space="preserve">Composition </w:t>
            </w:r>
            <w:r>
              <w:rPr>
                <w:rFonts w:ascii="Calibri" w:hAnsi="Calibri" w:cs="Calibri"/>
              </w:rPr>
              <w:t>2</w:t>
            </w:r>
          </w:p>
          <w:p w14:paraId="34CD76FF" w14:textId="77777777" w:rsidR="009001B8" w:rsidRPr="005912C3" w:rsidRDefault="009001B8" w:rsidP="00951481">
            <w:pPr>
              <w:jc w:val="center"/>
              <w:rPr>
                <w:rFonts w:ascii="Calibri" w:hAnsi="Calibri" w:cs="Calibri"/>
                <w:sz w:val="20"/>
                <w:szCs w:val="20"/>
              </w:rPr>
            </w:pPr>
            <w:r w:rsidRPr="005912C3">
              <w:rPr>
                <w:rFonts w:ascii="Calibri" w:hAnsi="Calibri" w:cs="Calibri"/>
                <w:sz w:val="20"/>
                <w:szCs w:val="20"/>
              </w:rPr>
              <w:t xml:space="preserve">ENC 1102 </w:t>
            </w:r>
            <w:proofErr w:type="spellStart"/>
            <w:r w:rsidRPr="005912C3">
              <w:rPr>
                <w:rFonts w:ascii="Calibri" w:hAnsi="Calibri" w:cs="Calibri"/>
                <w:sz w:val="20"/>
                <w:szCs w:val="20"/>
              </w:rPr>
              <w:t>04T</w:t>
            </w:r>
            <w:proofErr w:type="spellEnd"/>
          </w:p>
          <w:p w14:paraId="495AD380" w14:textId="77777777" w:rsidR="009001B8" w:rsidRPr="00501DEE" w:rsidRDefault="009001B8" w:rsidP="00951481">
            <w:pPr>
              <w:jc w:val="center"/>
              <w:rPr>
                <w:rFonts w:ascii="Calibri" w:hAnsi="Calibri" w:cs="Calibri"/>
                <w:sz w:val="20"/>
                <w:szCs w:val="20"/>
              </w:rPr>
            </w:pPr>
            <w:r w:rsidRPr="005912C3">
              <w:rPr>
                <w:rFonts w:ascii="Calibri" w:hAnsi="Calibri" w:cs="Calibri"/>
                <w:sz w:val="20"/>
                <w:szCs w:val="20"/>
              </w:rPr>
              <w:t>CRN: 11068</w:t>
            </w:r>
          </w:p>
        </w:tc>
      </w:tr>
      <w:tr w:rsidR="009001B8" w:rsidRPr="00FF539D" w14:paraId="7ABF1EEB" w14:textId="77777777" w:rsidTr="00951481">
        <w:tc>
          <w:tcPr>
            <w:tcW w:w="1525" w:type="dxa"/>
            <w:vAlign w:val="center"/>
          </w:tcPr>
          <w:p w14:paraId="4C4AF406" w14:textId="77777777" w:rsidR="009001B8" w:rsidRPr="00FF539D" w:rsidRDefault="009001B8" w:rsidP="00951481">
            <w:pPr>
              <w:jc w:val="center"/>
              <w:rPr>
                <w:rFonts w:ascii="Calibri" w:hAnsi="Calibri" w:cs="Calibri"/>
              </w:rPr>
            </w:pPr>
            <w:r w:rsidRPr="00FF539D">
              <w:rPr>
                <w:rFonts w:ascii="Calibri" w:hAnsi="Calibri" w:cs="Calibri"/>
              </w:rPr>
              <w:t>10:50-12:05</w:t>
            </w:r>
          </w:p>
        </w:tc>
        <w:tc>
          <w:tcPr>
            <w:tcW w:w="1885" w:type="dxa"/>
            <w:shd w:val="clear" w:color="auto" w:fill="FFFFFF" w:themeFill="background1"/>
            <w:vAlign w:val="center"/>
          </w:tcPr>
          <w:p w14:paraId="72806AFC" w14:textId="77777777" w:rsidR="009001B8" w:rsidRPr="00FF539D" w:rsidRDefault="009001B8" w:rsidP="00951481">
            <w:pPr>
              <w:jc w:val="center"/>
              <w:rPr>
                <w:rFonts w:ascii="Calibri" w:hAnsi="Calibri" w:cs="Calibri"/>
                <w:sz w:val="20"/>
                <w:szCs w:val="20"/>
              </w:rPr>
            </w:pPr>
          </w:p>
        </w:tc>
        <w:tc>
          <w:tcPr>
            <w:tcW w:w="1885" w:type="dxa"/>
            <w:shd w:val="clear" w:color="auto" w:fill="FFFFFF" w:themeFill="background1"/>
            <w:vAlign w:val="center"/>
          </w:tcPr>
          <w:p w14:paraId="43953976" w14:textId="77777777" w:rsidR="009001B8" w:rsidRDefault="009001B8" w:rsidP="00951481">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4ECA3DB5" w14:textId="77777777" w:rsidR="009001B8" w:rsidRDefault="009001B8" w:rsidP="00951481">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Pr>
                <w:rFonts w:ascii="Calibri" w:hAnsi="Calibri" w:cs="Calibri"/>
                <w:sz w:val="20"/>
                <w:szCs w:val="20"/>
              </w:rPr>
              <w:t>2</w:t>
            </w:r>
            <w:r w:rsidRPr="005912C3">
              <w:rPr>
                <w:rFonts w:ascii="Calibri" w:hAnsi="Calibri" w:cs="Calibri"/>
                <w:sz w:val="20"/>
                <w:szCs w:val="20"/>
              </w:rPr>
              <w:t>T</w:t>
            </w:r>
            <w:proofErr w:type="spellEnd"/>
          </w:p>
          <w:p w14:paraId="3FAE1A6D" w14:textId="77777777" w:rsidR="009001B8" w:rsidRPr="00501DEE" w:rsidRDefault="009001B8" w:rsidP="00951481">
            <w:pPr>
              <w:jc w:val="center"/>
              <w:rPr>
                <w:rFonts w:ascii="Calibri" w:hAnsi="Calibri" w:cs="Calibri"/>
                <w:sz w:val="20"/>
                <w:szCs w:val="20"/>
              </w:rPr>
            </w:pPr>
            <w:r>
              <w:rPr>
                <w:rFonts w:ascii="Calibri" w:hAnsi="Calibri" w:cs="Calibri"/>
                <w:sz w:val="20"/>
                <w:szCs w:val="20"/>
              </w:rPr>
              <w:t>CRN: 11061</w:t>
            </w:r>
          </w:p>
        </w:tc>
        <w:tc>
          <w:tcPr>
            <w:tcW w:w="1885" w:type="dxa"/>
            <w:shd w:val="clear" w:color="auto" w:fill="FFFFFF" w:themeFill="background1"/>
            <w:vAlign w:val="center"/>
          </w:tcPr>
          <w:p w14:paraId="1538A0FD" w14:textId="77777777" w:rsidR="009001B8" w:rsidRPr="00FF539D" w:rsidRDefault="009001B8" w:rsidP="00951481">
            <w:pPr>
              <w:jc w:val="center"/>
              <w:rPr>
                <w:rFonts w:ascii="Calibri" w:hAnsi="Calibri" w:cs="Calibri"/>
              </w:rPr>
            </w:pPr>
          </w:p>
        </w:tc>
        <w:tc>
          <w:tcPr>
            <w:tcW w:w="1885" w:type="dxa"/>
            <w:shd w:val="clear" w:color="auto" w:fill="FFFFFF" w:themeFill="background1"/>
            <w:vAlign w:val="center"/>
          </w:tcPr>
          <w:p w14:paraId="3884D823" w14:textId="77777777" w:rsidR="009001B8" w:rsidRDefault="009001B8" w:rsidP="00951481">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5B648277" w14:textId="77777777" w:rsidR="009001B8" w:rsidRDefault="009001B8" w:rsidP="00951481">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Pr>
                <w:rFonts w:ascii="Calibri" w:hAnsi="Calibri" w:cs="Calibri"/>
                <w:sz w:val="20"/>
                <w:szCs w:val="20"/>
              </w:rPr>
              <w:t>2</w:t>
            </w:r>
            <w:r w:rsidRPr="005912C3">
              <w:rPr>
                <w:rFonts w:ascii="Calibri" w:hAnsi="Calibri" w:cs="Calibri"/>
                <w:sz w:val="20"/>
                <w:szCs w:val="20"/>
              </w:rPr>
              <w:t>T</w:t>
            </w:r>
            <w:proofErr w:type="spellEnd"/>
          </w:p>
          <w:p w14:paraId="39EE0192" w14:textId="77777777" w:rsidR="009001B8" w:rsidRPr="00501DEE" w:rsidRDefault="009001B8" w:rsidP="00951481">
            <w:pPr>
              <w:jc w:val="center"/>
              <w:rPr>
                <w:rFonts w:ascii="Calibri" w:hAnsi="Calibri" w:cs="Calibri"/>
                <w:sz w:val="20"/>
                <w:szCs w:val="20"/>
              </w:rPr>
            </w:pPr>
            <w:r>
              <w:rPr>
                <w:rFonts w:ascii="Calibri" w:hAnsi="Calibri" w:cs="Calibri"/>
                <w:sz w:val="20"/>
                <w:szCs w:val="20"/>
              </w:rPr>
              <w:t>CRN: 11061</w:t>
            </w:r>
          </w:p>
        </w:tc>
      </w:tr>
      <w:tr w:rsidR="009001B8" w:rsidRPr="00FF539D" w14:paraId="40B11AFD" w14:textId="77777777" w:rsidTr="00951481">
        <w:tc>
          <w:tcPr>
            <w:tcW w:w="1525" w:type="dxa"/>
            <w:vAlign w:val="center"/>
          </w:tcPr>
          <w:p w14:paraId="11121842" w14:textId="77777777" w:rsidR="009001B8" w:rsidRPr="00FF539D" w:rsidRDefault="009001B8" w:rsidP="00951481">
            <w:pPr>
              <w:jc w:val="center"/>
              <w:rPr>
                <w:rFonts w:ascii="Calibri" w:hAnsi="Calibri" w:cs="Calibri"/>
              </w:rPr>
            </w:pPr>
            <w:r w:rsidRPr="00FF539D">
              <w:rPr>
                <w:rFonts w:ascii="Calibri" w:hAnsi="Calibri" w:cs="Calibri"/>
              </w:rPr>
              <w:t>12:15-1:30</w:t>
            </w:r>
          </w:p>
        </w:tc>
        <w:tc>
          <w:tcPr>
            <w:tcW w:w="1885" w:type="dxa"/>
            <w:shd w:val="clear" w:color="auto" w:fill="FFFFFF" w:themeFill="background1"/>
            <w:vAlign w:val="center"/>
          </w:tcPr>
          <w:p w14:paraId="7E394B41" w14:textId="77777777" w:rsidR="009001B8" w:rsidRPr="00FF539D" w:rsidRDefault="009001B8" w:rsidP="00951481">
            <w:pPr>
              <w:jc w:val="center"/>
              <w:rPr>
                <w:rFonts w:ascii="Calibri" w:hAnsi="Calibri" w:cs="Calibri"/>
              </w:rPr>
            </w:pPr>
          </w:p>
        </w:tc>
        <w:tc>
          <w:tcPr>
            <w:tcW w:w="1885" w:type="dxa"/>
            <w:shd w:val="clear" w:color="auto" w:fill="FFFFFF" w:themeFill="background1"/>
            <w:vAlign w:val="center"/>
          </w:tcPr>
          <w:p w14:paraId="7708EE0D" w14:textId="77777777" w:rsidR="009001B8" w:rsidRDefault="009001B8" w:rsidP="00951481">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2CA1693A" w14:textId="77777777" w:rsidR="009001B8" w:rsidRDefault="009001B8" w:rsidP="00951481">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Pr>
                <w:rFonts w:ascii="Calibri" w:hAnsi="Calibri" w:cs="Calibri"/>
                <w:sz w:val="20"/>
                <w:szCs w:val="20"/>
              </w:rPr>
              <w:t>3</w:t>
            </w:r>
            <w:r w:rsidRPr="005912C3">
              <w:rPr>
                <w:rFonts w:ascii="Calibri" w:hAnsi="Calibri" w:cs="Calibri"/>
                <w:sz w:val="20"/>
                <w:szCs w:val="20"/>
              </w:rPr>
              <w:t>T</w:t>
            </w:r>
            <w:proofErr w:type="spellEnd"/>
          </w:p>
          <w:p w14:paraId="474E9D54" w14:textId="77777777" w:rsidR="009001B8" w:rsidRPr="00501DEE" w:rsidRDefault="009001B8" w:rsidP="00951481">
            <w:pPr>
              <w:jc w:val="center"/>
              <w:rPr>
                <w:rFonts w:ascii="Calibri" w:hAnsi="Calibri" w:cs="Calibri"/>
                <w:sz w:val="20"/>
                <w:szCs w:val="20"/>
              </w:rPr>
            </w:pPr>
            <w:r>
              <w:rPr>
                <w:rFonts w:ascii="Calibri" w:hAnsi="Calibri" w:cs="Calibri"/>
                <w:sz w:val="20"/>
                <w:szCs w:val="20"/>
              </w:rPr>
              <w:t>CRN: 11062</w:t>
            </w:r>
          </w:p>
        </w:tc>
        <w:tc>
          <w:tcPr>
            <w:tcW w:w="1885" w:type="dxa"/>
            <w:shd w:val="clear" w:color="auto" w:fill="FFFFFF" w:themeFill="background1"/>
            <w:vAlign w:val="center"/>
          </w:tcPr>
          <w:p w14:paraId="2DF66F64" w14:textId="77777777" w:rsidR="009001B8" w:rsidRPr="00FF539D" w:rsidRDefault="009001B8" w:rsidP="00951481">
            <w:pPr>
              <w:jc w:val="center"/>
              <w:rPr>
                <w:rFonts w:ascii="Calibri" w:hAnsi="Calibri" w:cs="Calibri"/>
              </w:rPr>
            </w:pPr>
            <w:r w:rsidRPr="00FF539D">
              <w:rPr>
                <w:rFonts w:ascii="Calibri" w:hAnsi="Calibri" w:cs="Calibri"/>
              </w:rPr>
              <w:t>Composition 2</w:t>
            </w:r>
          </w:p>
        </w:tc>
        <w:tc>
          <w:tcPr>
            <w:tcW w:w="1885" w:type="dxa"/>
            <w:shd w:val="clear" w:color="auto" w:fill="FFFFFF" w:themeFill="background1"/>
            <w:vAlign w:val="center"/>
          </w:tcPr>
          <w:p w14:paraId="621C1AEE" w14:textId="77777777" w:rsidR="009001B8" w:rsidRDefault="009001B8" w:rsidP="00951481">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6B4200DD" w14:textId="77777777" w:rsidR="009001B8" w:rsidRDefault="009001B8" w:rsidP="00951481">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Pr>
                <w:rFonts w:ascii="Calibri" w:hAnsi="Calibri" w:cs="Calibri"/>
                <w:sz w:val="20"/>
                <w:szCs w:val="20"/>
              </w:rPr>
              <w:t>3</w:t>
            </w:r>
            <w:r w:rsidRPr="005912C3">
              <w:rPr>
                <w:rFonts w:ascii="Calibri" w:hAnsi="Calibri" w:cs="Calibri"/>
                <w:sz w:val="20"/>
                <w:szCs w:val="20"/>
              </w:rPr>
              <w:t>T</w:t>
            </w:r>
            <w:proofErr w:type="spellEnd"/>
          </w:p>
          <w:p w14:paraId="5E280768" w14:textId="77777777" w:rsidR="009001B8" w:rsidRPr="00501DEE" w:rsidRDefault="009001B8" w:rsidP="00951481">
            <w:pPr>
              <w:jc w:val="center"/>
              <w:rPr>
                <w:rFonts w:ascii="Calibri" w:hAnsi="Calibri" w:cs="Calibri"/>
                <w:sz w:val="20"/>
                <w:szCs w:val="20"/>
              </w:rPr>
            </w:pPr>
            <w:r>
              <w:rPr>
                <w:rFonts w:ascii="Calibri" w:hAnsi="Calibri" w:cs="Calibri"/>
                <w:sz w:val="20"/>
                <w:szCs w:val="20"/>
              </w:rPr>
              <w:t>CRN: 11062</w:t>
            </w:r>
          </w:p>
        </w:tc>
      </w:tr>
      <w:tr w:rsidR="009001B8" w:rsidRPr="00FF539D" w14:paraId="499378B0" w14:textId="77777777" w:rsidTr="00951481">
        <w:tc>
          <w:tcPr>
            <w:tcW w:w="1525" w:type="dxa"/>
            <w:vAlign w:val="center"/>
          </w:tcPr>
          <w:p w14:paraId="65653F90" w14:textId="77777777" w:rsidR="009001B8" w:rsidRPr="00FF539D" w:rsidRDefault="009001B8" w:rsidP="00951481">
            <w:pPr>
              <w:jc w:val="center"/>
              <w:rPr>
                <w:rFonts w:ascii="Calibri" w:hAnsi="Calibri" w:cs="Calibri"/>
              </w:rPr>
            </w:pPr>
            <w:r w:rsidRPr="00FF539D">
              <w:rPr>
                <w:rFonts w:ascii="Calibri" w:hAnsi="Calibri" w:cs="Calibri"/>
              </w:rPr>
              <w:t>1:30-2:15</w:t>
            </w:r>
          </w:p>
        </w:tc>
        <w:tc>
          <w:tcPr>
            <w:tcW w:w="1885" w:type="dxa"/>
            <w:shd w:val="clear" w:color="auto" w:fill="D9D9D9" w:themeFill="background1" w:themeFillShade="D9"/>
            <w:vAlign w:val="center"/>
          </w:tcPr>
          <w:p w14:paraId="7844677A" w14:textId="77777777" w:rsidR="009001B8" w:rsidRPr="00FF539D" w:rsidRDefault="009001B8" w:rsidP="00951481">
            <w:pPr>
              <w:jc w:val="center"/>
              <w:rPr>
                <w:rFonts w:ascii="Calibri" w:hAnsi="Calibri" w:cs="Calibri"/>
              </w:rPr>
            </w:pPr>
            <w:r w:rsidRPr="00FF539D">
              <w:rPr>
                <w:rFonts w:ascii="Calibri" w:hAnsi="Calibri" w:cs="Calibri"/>
              </w:rPr>
              <w:t>Office Hours</w:t>
            </w:r>
          </w:p>
          <w:p w14:paraId="7342B04C" w14:textId="77777777" w:rsidR="009001B8" w:rsidRPr="00FF539D" w:rsidRDefault="009001B8" w:rsidP="00951481">
            <w:pPr>
              <w:jc w:val="center"/>
              <w:rPr>
                <w:rFonts w:ascii="Calibri" w:hAnsi="Calibri" w:cs="Calibri"/>
              </w:rPr>
            </w:pPr>
            <w:r w:rsidRPr="00FF539D">
              <w:rPr>
                <w:rFonts w:ascii="Calibri" w:hAnsi="Calibri" w:cs="Calibri"/>
                <w:sz w:val="20"/>
                <w:szCs w:val="20"/>
              </w:rPr>
              <w:t>(1:30-2:15)</w:t>
            </w:r>
          </w:p>
        </w:tc>
        <w:tc>
          <w:tcPr>
            <w:tcW w:w="1885" w:type="dxa"/>
            <w:shd w:val="clear" w:color="auto" w:fill="D9D9D9" w:themeFill="background1" w:themeFillShade="D9"/>
            <w:vAlign w:val="center"/>
          </w:tcPr>
          <w:p w14:paraId="607252E9" w14:textId="77777777" w:rsidR="009001B8" w:rsidRPr="00FF539D" w:rsidRDefault="009001B8" w:rsidP="00951481">
            <w:pPr>
              <w:jc w:val="center"/>
              <w:rPr>
                <w:rFonts w:ascii="Calibri" w:hAnsi="Calibri" w:cs="Calibri"/>
              </w:rPr>
            </w:pPr>
            <w:r w:rsidRPr="00FF539D">
              <w:rPr>
                <w:rFonts w:ascii="Calibri" w:hAnsi="Calibri" w:cs="Calibri"/>
              </w:rPr>
              <w:t>Office Hours</w:t>
            </w:r>
          </w:p>
          <w:p w14:paraId="1CE3A5DD" w14:textId="77777777" w:rsidR="009001B8" w:rsidRPr="00FF539D" w:rsidRDefault="009001B8" w:rsidP="00951481">
            <w:pPr>
              <w:jc w:val="center"/>
              <w:rPr>
                <w:rFonts w:ascii="Calibri" w:hAnsi="Calibri" w:cs="Calibri"/>
              </w:rPr>
            </w:pPr>
            <w:r w:rsidRPr="00FF539D">
              <w:rPr>
                <w:rFonts w:ascii="Calibri" w:hAnsi="Calibri" w:cs="Calibri"/>
                <w:sz w:val="20"/>
                <w:szCs w:val="20"/>
              </w:rPr>
              <w:t>(1:30-2:15)</w:t>
            </w:r>
          </w:p>
        </w:tc>
        <w:tc>
          <w:tcPr>
            <w:tcW w:w="1885" w:type="dxa"/>
            <w:shd w:val="clear" w:color="auto" w:fill="D9D9D9" w:themeFill="background1" w:themeFillShade="D9"/>
            <w:vAlign w:val="center"/>
          </w:tcPr>
          <w:p w14:paraId="645ED45E" w14:textId="77777777" w:rsidR="009001B8" w:rsidRPr="00FF539D" w:rsidRDefault="009001B8" w:rsidP="00951481">
            <w:pPr>
              <w:jc w:val="center"/>
              <w:rPr>
                <w:rFonts w:ascii="Calibri" w:hAnsi="Calibri" w:cs="Calibri"/>
              </w:rPr>
            </w:pPr>
            <w:r w:rsidRPr="00FF539D">
              <w:rPr>
                <w:rFonts w:ascii="Calibri" w:hAnsi="Calibri" w:cs="Calibri"/>
              </w:rPr>
              <w:t>Office Hours</w:t>
            </w:r>
          </w:p>
          <w:p w14:paraId="2506061F" w14:textId="77777777" w:rsidR="009001B8" w:rsidRPr="00FF539D" w:rsidRDefault="009001B8" w:rsidP="00951481">
            <w:pPr>
              <w:jc w:val="center"/>
              <w:rPr>
                <w:rFonts w:ascii="Calibri" w:hAnsi="Calibri" w:cs="Calibri"/>
              </w:rPr>
            </w:pPr>
            <w:r w:rsidRPr="00FF539D">
              <w:rPr>
                <w:rFonts w:ascii="Calibri" w:hAnsi="Calibri" w:cs="Calibri"/>
                <w:sz w:val="20"/>
                <w:szCs w:val="20"/>
              </w:rPr>
              <w:t>(1:30-2:15)</w:t>
            </w:r>
          </w:p>
        </w:tc>
        <w:tc>
          <w:tcPr>
            <w:tcW w:w="1885" w:type="dxa"/>
            <w:shd w:val="clear" w:color="auto" w:fill="D9D9D9" w:themeFill="background1" w:themeFillShade="D9"/>
            <w:vAlign w:val="center"/>
          </w:tcPr>
          <w:p w14:paraId="7325A348" w14:textId="77777777" w:rsidR="009001B8" w:rsidRPr="00FF539D" w:rsidRDefault="009001B8" w:rsidP="00951481">
            <w:pPr>
              <w:jc w:val="center"/>
              <w:rPr>
                <w:rFonts w:ascii="Calibri" w:hAnsi="Calibri" w:cs="Calibri"/>
              </w:rPr>
            </w:pPr>
            <w:r w:rsidRPr="00FF539D">
              <w:rPr>
                <w:rFonts w:ascii="Calibri" w:hAnsi="Calibri" w:cs="Calibri"/>
              </w:rPr>
              <w:t>Office Hours</w:t>
            </w:r>
          </w:p>
          <w:p w14:paraId="05F60110" w14:textId="77777777" w:rsidR="009001B8" w:rsidRPr="00FF539D" w:rsidRDefault="009001B8" w:rsidP="00951481">
            <w:pPr>
              <w:jc w:val="center"/>
              <w:rPr>
                <w:rFonts w:ascii="Calibri" w:hAnsi="Calibri" w:cs="Calibri"/>
              </w:rPr>
            </w:pPr>
            <w:r w:rsidRPr="00FF539D">
              <w:rPr>
                <w:rFonts w:ascii="Calibri" w:hAnsi="Calibri" w:cs="Calibri"/>
                <w:sz w:val="20"/>
                <w:szCs w:val="20"/>
              </w:rPr>
              <w:t>(1:30-2:15)</w:t>
            </w:r>
          </w:p>
        </w:tc>
      </w:tr>
      <w:tr w:rsidR="009001B8" w:rsidRPr="00FF539D" w14:paraId="74C5AFA3" w14:textId="77777777" w:rsidTr="00951481">
        <w:tc>
          <w:tcPr>
            <w:tcW w:w="1525" w:type="dxa"/>
            <w:vAlign w:val="center"/>
          </w:tcPr>
          <w:p w14:paraId="3989C26B" w14:textId="77777777" w:rsidR="009001B8" w:rsidRPr="00FF539D" w:rsidRDefault="009001B8" w:rsidP="00951481">
            <w:pPr>
              <w:jc w:val="center"/>
              <w:rPr>
                <w:rFonts w:ascii="Calibri" w:hAnsi="Calibri" w:cs="Calibri"/>
              </w:rPr>
            </w:pPr>
            <w:r w:rsidRPr="00FF539D">
              <w:rPr>
                <w:rFonts w:ascii="Calibri" w:hAnsi="Calibri" w:cs="Calibri"/>
              </w:rPr>
              <w:t>2:15-3:30</w:t>
            </w:r>
          </w:p>
        </w:tc>
        <w:tc>
          <w:tcPr>
            <w:tcW w:w="1885" w:type="dxa"/>
            <w:shd w:val="clear" w:color="auto" w:fill="FFFFFF" w:themeFill="background1"/>
            <w:vAlign w:val="center"/>
          </w:tcPr>
          <w:p w14:paraId="74F44B79" w14:textId="77777777" w:rsidR="009001B8" w:rsidRDefault="009001B8" w:rsidP="00951481">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5B006188" w14:textId="77777777" w:rsidR="009001B8" w:rsidRDefault="009001B8" w:rsidP="00951481">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Pr>
                <w:rFonts w:ascii="Calibri" w:hAnsi="Calibri" w:cs="Calibri"/>
                <w:sz w:val="20"/>
                <w:szCs w:val="20"/>
              </w:rPr>
              <w:t>1</w:t>
            </w:r>
            <w:r w:rsidRPr="005912C3">
              <w:rPr>
                <w:rFonts w:ascii="Calibri" w:hAnsi="Calibri" w:cs="Calibri"/>
                <w:sz w:val="20"/>
                <w:szCs w:val="20"/>
              </w:rPr>
              <w:t>T</w:t>
            </w:r>
            <w:proofErr w:type="spellEnd"/>
          </w:p>
          <w:p w14:paraId="38AA92EC" w14:textId="77777777" w:rsidR="009001B8" w:rsidRPr="00FF539D" w:rsidRDefault="009001B8" w:rsidP="00951481">
            <w:pPr>
              <w:jc w:val="center"/>
              <w:rPr>
                <w:rFonts w:ascii="Calibri" w:hAnsi="Calibri" w:cs="Calibri"/>
              </w:rPr>
            </w:pPr>
            <w:r>
              <w:rPr>
                <w:rFonts w:ascii="Calibri" w:hAnsi="Calibri" w:cs="Calibri"/>
                <w:sz w:val="20"/>
                <w:szCs w:val="20"/>
              </w:rPr>
              <w:t>CRN: 11060</w:t>
            </w:r>
          </w:p>
        </w:tc>
        <w:tc>
          <w:tcPr>
            <w:tcW w:w="1885" w:type="dxa"/>
            <w:shd w:val="clear" w:color="auto" w:fill="FFFFFF" w:themeFill="background1"/>
            <w:vAlign w:val="center"/>
          </w:tcPr>
          <w:p w14:paraId="02D32C86" w14:textId="77777777" w:rsidR="009001B8" w:rsidRDefault="009001B8" w:rsidP="00951481">
            <w:pPr>
              <w:jc w:val="center"/>
              <w:rPr>
                <w:rFonts w:ascii="Calibri" w:hAnsi="Calibri" w:cs="Calibri"/>
              </w:rPr>
            </w:pPr>
            <w:r w:rsidRPr="00FF539D">
              <w:rPr>
                <w:rFonts w:ascii="Calibri" w:hAnsi="Calibri" w:cs="Calibri"/>
              </w:rPr>
              <w:t xml:space="preserve">Composition </w:t>
            </w:r>
            <w:r>
              <w:rPr>
                <w:rFonts w:ascii="Calibri" w:hAnsi="Calibri" w:cs="Calibri"/>
              </w:rPr>
              <w:t>2</w:t>
            </w:r>
          </w:p>
          <w:p w14:paraId="7A5FBA69" w14:textId="77777777" w:rsidR="009001B8" w:rsidRPr="003E4F46" w:rsidRDefault="009001B8" w:rsidP="00951481">
            <w:pPr>
              <w:jc w:val="center"/>
              <w:rPr>
                <w:rFonts w:ascii="Calibri" w:hAnsi="Calibri" w:cs="Calibri"/>
                <w:sz w:val="20"/>
                <w:szCs w:val="20"/>
              </w:rPr>
            </w:pPr>
            <w:r w:rsidRPr="003E4F46">
              <w:rPr>
                <w:rFonts w:ascii="Calibri" w:hAnsi="Calibri" w:cs="Calibri"/>
                <w:sz w:val="20"/>
                <w:szCs w:val="20"/>
              </w:rPr>
              <w:t xml:space="preserve">ENC 1102 </w:t>
            </w:r>
            <w:proofErr w:type="spellStart"/>
            <w:r w:rsidRPr="003E4F46">
              <w:rPr>
                <w:rFonts w:ascii="Calibri" w:hAnsi="Calibri" w:cs="Calibri"/>
                <w:sz w:val="20"/>
                <w:szCs w:val="20"/>
              </w:rPr>
              <w:t>03T</w:t>
            </w:r>
            <w:proofErr w:type="spellEnd"/>
          </w:p>
          <w:p w14:paraId="457F5505" w14:textId="77777777" w:rsidR="009001B8" w:rsidRPr="00FF539D" w:rsidRDefault="009001B8" w:rsidP="00951481">
            <w:pPr>
              <w:jc w:val="center"/>
              <w:rPr>
                <w:rFonts w:ascii="Calibri" w:hAnsi="Calibri" w:cs="Calibri"/>
              </w:rPr>
            </w:pPr>
            <w:r w:rsidRPr="003E4F46">
              <w:rPr>
                <w:rFonts w:ascii="Calibri" w:hAnsi="Calibri" w:cs="Calibri"/>
                <w:sz w:val="20"/>
                <w:szCs w:val="20"/>
              </w:rPr>
              <w:t>CRN: 11066</w:t>
            </w:r>
          </w:p>
        </w:tc>
        <w:tc>
          <w:tcPr>
            <w:tcW w:w="1885" w:type="dxa"/>
            <w:shd w:val="clear" w:color="auto" w:fill="FFFFFF" w:themeFill="background1"/>
            <w:vAlign w:val="center"/>
          </w:tcPr>
          <w:p w14:paraId="40ED6992" w14:textId="77777777" w:rsidR="009001B8" w:rsidRDefault="009001B8" w:rsidP="00951481">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6EF7EE30" w14:textId="77777777" w:rsidR="009001B8" w:rsidRDefault="009001B8" w:rsidP="00951481">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Pr>
                <w:rFonts w:ascii="Calibri" w:hAnsi="Calibri" w:cs="Calibri"/>
                <w:sz w:val="20"/>
                <w:szCs w:val="20"/>
              </w:rPr>
              <w:t>1</w:t>
            </w:r>
            <w:r w:rsidRPr="005912C3">
              <w:rPr>
                <w:rFonts w:ascii="Calibri" w:hAnsi="Calibri" w:cs="Calibri"/>
                <w:sz w:val="20"/>
                <w:szCs w:val="20"/>
              </w:rPr>
              <w:t>T</w:t>
            </w:r>
            <w:proofErr w:type="spellEnd"/>
          </w:p>
          <w:p w14:paraId="387993B6" w14:textId="77777777" w:rsidR="009001B8" w:rsidRPr="00FF539D" w:rsidRDefault="009001B8" w:rsidP="00951481">
            <w:pPr>
              <w:jc w:val="center"/>
              <w:rPr>
                <w:rFonts w:ascii="Calibri" w:hAnsi="Calibri" w:cs="Calibri"/>
              </w:rPr>
            </w:pPr>
            <w:r>
              <w:rPr>
                <w:rFonts w:ascii="Calibri" w:hAnsi="Calibri" w:cs="Calibri"/>
                <w:sz w:val="20"/>
                <w:szCs w:val="20"/>
              </w:rPr>
              <w:t>CRN: 11060</w:t>
            </w:r>
          </w:p>
        </w:tc>
        <w:tc>
          <w:tcPr>
            <w:tcW w:w="1885" w:type="dxa"/>
            <w:shd w:val="clear" w:color="auto" w:fill="FFFFFF" w:themeFill="background1"/>
            <w:vAlign w:val="center"/>
          </w:tcPr>
          <w:p w14:paraId="2B2472BA" w14:textId="77777777" w:rsidR="009001B8" w:rsidRDefault="009001B8" w:rsidP="00951481">
            <w:pPr>
              <w:jc w:val="center"/>
              <w:rPr>
                <w:rFonts w:ascii="Calibri" w:hAnsi="Calibri" w:cs="Calibri"/>
              </w:rPr>
            </w:pPr>
            <w:r w:rsidRPr="00FF539D">
              <w:rPr>
                <w:rFonts w:ascii="Calibri" w:hAnsi="Calibri" w:cs="Calibri"/>
              </w:rPr>
              <w:t xml:space="preserve">Composition </w:t>
            </w:r>
            <w:r>
              <w:rPr>
                <w:rFonts w:ascii="Calibri" w:hAnsi="Calibri" w:cs="Calibri"/>
              </w:rPr>
              <w:t>2</w:t>
            </w:r>
          </w:p>
          <w:p w14:paraId="30521998" w14:textId="77777777" w:rsidR="009001B8" w:rsidRPr="003E4F46" w:rsidRDefault="009001B8" w:rsidP="00951481">
            <w:pPr>
              <w:jc w:val="center"/>
              <w:rPr>
                <w:rFonts w:ascii="Calibri" w:hAnsi="Calibri" w:cs="Calibri"/>
                <w:sz w:val="20"/>
                <w:szCs w:val="20"/>
              </w:rPr>
            </w:pPr>
            <w:r w:rsidRPr="003E4F46">
              <w:rPr>
                <w:rFonts w:ascii="Calibri" w:hAnsi="Calibri" w:cs="Calibri"/>
                <w:sz w:val="20"/>
                <w:szCs w:val="20"/>
              </w:rPr>
              <w:t xml:space="preserve">ENC 1102 </w:t>
            </w:r>
            <w:proofErr w:type="spellStart"/>
            <w:r w:rsidRPr="003E4F46">
              <w:rPr>
                <w:rFonts w:ascii="Calibri" w:hAnsi="Calibri" w:cs="Calibri"/>
                <w:sz w:val="20"/>
                <w:szCs w:val="20"/>
              </w:rPr>
              <w:t>03T</w:t>
            </w:r>
            <w:proofErr w:type="spellEnd"/>
          </w:p>
          <w:p w14:paraId="58ACB5C2" w14:textId="77777777" w:rsidR="009001B8" w:rsidRPr="00FF539D" w:rsidRDefault="009001B8" w:rsidP="00951481">
            <w:pPr>
              <w:jc w:val="center"/>
              <w:rPr>
                <w:rFonts w:ascii="Calibri" w:hAnsi="Calibri" w:cs="Calibri"/>
              </w:rPr>
            </w:pPr>
            <w:r w:rsidRPr="003E4F46">
              <w:rPr>
                <w:rFonts w:ascii="Calibri" w:hAnsi="Calibri" w:cs="Calibri"/>
                <w:sz w:val="20"/>
                <w:szCs w:val="20"/>
              </w:rPr>
              <w:t>CRN: 11066</w:t>
            </w:r>
          </w:p>
        </w:tc>
      </w:tr>
      <w:tr w:rsidR="009001B8" w:rsidRPr="00FF539D" w14:paraId="352BE150" w14:textId="77777777" w:rsidTr="00951481">
        <w:trPr>
          <w:trHeight w:val="773"/>
        </w:trPr>
        <w:tc>
          <w:tcPr>
            <w:tcW w:w="1525" w:type="dxa"/>
            <w:vAlign w:val="center"/>
          </w:tcPr>
          <w:p w14:paraId="5EEFEA16" w14:textId="77777777" w:rsidR="009001B8" w:rsidRPr="00FF539D" w:rsidRDefault="009001B8" w:rsidP="00951481">
            <w:pPr>
              <w:jc w:val="center"/>
              <w:rPr>
                <w:rFonts w:ascii="Calibri" w:hAnsi="Calibri" w:cs="Calibri"/>
              </w:rPr>
            </w:pPr>
            <w:r w:rsidRPr="00FF539D">
              <w:rPr>
                <w:rFonts w:ascii="Calibri" w:hAnsi="Calibri" w:cs="Calibri"/>
              </w:rPr>
              <w:t>3:30-</w:t>
            </w:r>
            <w:r>
              <w:rPr>
                <w:rFonts w:ascii="Calibri" w:hAnsi="Calibri" w:cs="Calibri"/>
              </w:rPr>
              <w:t>5</w:t>
            </w:r>
            <w:r w:rsidRPr="00FF539D">
              <w:rPr>
                <w:rFonts w:ascii="Calibri" w:hAnsi="Calibri" w:cs="Calibri"/>
              </w:rPr>
              <w:t>:</w:t>
            </w:r>
            <w:r>
              <w:rPr>
                <w:rFonts w:ascii="Calibri" w:hAnsi="Calibri" w:cs="Calibri"/>
              </w:rPr>
              <w:t>30</w:t>
            </w:r>
          </w:p>
        </w:tc>
        <w:tc>
          <w:tcPr>
            <w:tcW w:w="1885" w:type="dxa"/>
            <w:shd w:val="clear" w:color="auto" w:fill="D9D9D9" w:themeFill="background1" w:themeFillShade="D9"/>
            <w:vAlign w:val="center"/>
          </w:tcPr>
          <w:p w14:paraId="34F44128" w14:textId="77777777" w:rsidR="009001B8" w:rsidRPr="00FF539D" w:rsidRDefault="009001B8" w:rsidP="00951481">
            <w:pPr>
              <w:jc w:val="center"/>
              <w:rPr>
                <w:rFonts w:ascii="Calibri" w:hAnsi="Calibri" w:cs="Calibri"/>
              </w:rPr>
            </w:pPr>
            <w:r>
              <w:rPr>
                <w:rFonts w:ascii="Calibri" w:hAnsi="Calibri" w:cs="Calibri"/>
              </w:rPr>
              <w:t>Office Hours</w:t>
            </w:r>
          </w:p>
        </w:tc>
        <w:tc>
          <w:tcPr>
            <w:tcW w:w="1885" w:type="dxa"/>
            <w:shd w:val="clear" w:color="auto" w:fill="D9D9D9" w:themeFill="background1" w:themeFillShade="D9"/>
            <w:vAlign w:val="center"/>
          </w:tcPr>
          <w:p w14:paraId="19747C57" w14:textId="77777777" w:rsidR="009001B8" w:rsidRPr="00FF539D" w:rsidRDefault="009001B8" w:rsidP="00951481">
            <w:pPr>
              <w:jc w:val="center"/>
              <w:rPr>
                <w:rFonts w:ascii="Calibri" w:hAnsi="Calibri" w:cs="Calibri"/>
              </w:rPr>
            </w:pPr>
            <w:r>
              <w:rPr>
                <w:rFonts w:ascii="Calibri" w:hAnsi="Calibri" w:cs="Calibri"/>
              </w:rPr>
              <w:t>Office Hours</w:t>
            </w:r>
          </w:p>
        </w:tc>
        <w:tc>
          <w:tcPr>
            <w:tcW w:w="1885" w:type="dxa"/>
            <w:shd w:val="clear" w:color="auto" w:fill="D9D9D9" w:themeFill="background1" w:themeFillShade="D9"/>
            <w:vAlign w:val="center"/>
          </w:tcPr>
          <w:p w14:paraId="24D2E329" w14:textId="77777777" w:rsidR="009001B8" w:rsidRPr="00FF539D" w:rsidRDefault="009001B8" w:rsidP="00951481">
            <w:pPr>
              <w:jc w:val="center"/>
              <w:rPr>
                <w:rFonts w:ascii="Calibri" w:hAnsi="Calibri" w:cs="Calibri"/>
              </w:rPr>
            </w:pPr>
            <w:r>
              <w:rPr>
                <w:rFonts w:ascii="Calibri" w:hAnsi="Calibri" w:cs="Calibri"/>
              </w:rPr>
              <w:t>Office Hours</w:t>
            </w:r>
          </w:p>
        </w:tc>
        <w:tc>
          <w:tcPr>
            <w:tcW w:w="1885" w:type="dxa"/>
            <w:shd w:val="clear" w:color="auto" w:fill="D9D9D9" w:themeFill="background1" w:themeFillShade="D9"/>
            <w:vAlign w:val="center"/>
          </w:tcPr>
          <w:p w14:paraId="49614F4C" w14:textId="77777777" w:rsidR="009001B8" w:rsidRPr="00FF539D" w:rsidRDefault="009001B8" w:rsidP="00951481">
            <w:pPr>
              <w:jc w:val="center"/>
              <w:rPr>
                <w:rFonts w:ascii="Calibri" w:hAnsi="Calibri" w:cs="Calibri"/>
              </w:rPr>
            </w:pPr>
            <w:r>
              <w:rPr>
                <w:rFonts w:ascii="Calibri" w:hAnsi="Calibri" w:cs="Calibri"/>
              </w:rPr>
              <w:t>Office Hours</w:t>
            </w:r>
          </w:p>
        </w:tc>
      </w:tr>
      <w:tr w:rsidR="009001B8" w:rsidRPr="00FF539D" w14:paraId="36B984B0" w14:textId="77777777" w:rsidTr="00951481">
        <w:trPr>
          <w:trHeight w:val="773"/>
        </w:trPr>
        <w:tc>
          <w:tcPr>
            <w:tcW w:w="1525" w:type="dxa"/>
            <w:vAlign w:val="center"/>
          </w:tcPr>
          <w:p w14:paraId="6F6F9792" w14:textId="77777777" w:rsidR="009001B8" w:rsidRPr="00FF539D" w:rsidRDefault="009001B8" w:rsidP="00951481">
            <w:pPr>
              <w:jc w:val="center"/>
              <w:rPr>
                <w:rFonts w:ascii="Calibri" w:hAnsi="Calibri" w:cs="Calibri"/>
              </w:rPr>
            </w:pPr>
            <w:r>
              <w:rPr>
                <w:rFonts w:ascii="Calibri" w:hAnsi="Calibri" w:cs="Calibri"/>
              </w:rPr>
              <w:t>5:30-8:10</w:t>
            </w:r>
          </w:p>
        </w:tc>
        <w:tc>
          <w:tcPr>
            <w:tcW w:w="1885" w:type="dxa"/>
            <w:shd w:val="clear" w:color="auto" w:fill="FFFFFF" w:themeFill="background1"/>
            <w:vAlign w:val="center"/>
          </w:tcPr>
          <w:p w14:paraId="2716B041" w14:textId="77777777" w:rsidR="009001B8" w:rsidRPr="00FF539D" w:rsidRDefault="009001B8" w:rsidP="00951481">
            <w:pPr>
              <w:jc w:val="center"/>
              <w:rPr>
                <w:rFonts w:ascii="Calibri" w:hAnsi="Calibri" w:cs="Calibri"/>
              </w:rPr>
            </w:pPr>
          </w:p>
        </w:tc>
        <w:tc>
          <w:tcPr>
            <w:tcW w:w="1885" w:type="dxa"/>
            <w:shd w:val="clear" w:color="auto" w:fill="FFFFFF" w:themeFill="background1"/>
            <w:vAlign w:val="center"/>
          </w:tcPr>
          <w:p w14:paraId="2C747CF7" w14:textId="77777777" w:rsidR="009001B8" w:rsidRDefault="009001B8" w:rsidP="00951481">
            <w:pPr>
              <w:jc w:val="center"/>
              <w:rPr>
                <w:rFonts w:ascii="Calibri" w:hAnsi="Calibri" w:cs="Calibri"/>
              </w:rPr>
            </w:pPr>
            <w:r>
              <w:rPr>
                <w:rFonts w:ascii="Calibri" w:hAnsi="Calibri" w:cs="Calibri"/>
              </w:rPr>
              <w:t>Philosophy</w:t>
            </w:r>
          </w:p>
          <w:p w14:paraId="0BEAD0EC" w14:textId="77777777" w:rsidR="009001B8" w:rsidRPr="009135A1" w:rsidRDefault="009001B8" w:rsidP="00951481">
            <w:pPr>
              <w:jc w:val="center"/>
              <w:rPr>
                <w:rFonts w:ascii="Calibri" w:hAnsi="Calibri" w:cs="Calibri"/>
                <w:sz w:val="20"/>
                <w:szCs w:val="20"/>
              </w:rPr>
            </w:pPr>
            <w:r w:rsidRPr="009135A1">
              <w:rPr>
                <w:rFonts w:ascii="Calibri" w:hAnsi="Calibri" w:cs="Calibri"/>
                <w:sz w:val="20"/>
                <w:szCs w:val="20"/>
              </w:rPr>
              <w:t xml:space="preserve">PHI 2010 </w:t>
            </w:r>
            <w:proofErr w:type="spellStart"/>
            <w:r w:rsidRPr="009135A1">
              <w:rPr>
                <w:rFonts w:ascii="Calibri" w:hAnsi="Calibri" w:cs="Calibri"/>
                <w:sz w:val="20"/>
                <w:szCs w:val="20"/>
              </w:rPr>
              <w:t>70T</w:t>
            </w:r>
            <w:proofErr w:type="spellEnd"/>
          </w:p>
          <w:p w14:paraId="4A5DA242" w14:textId="77777777" w:rsidR="009001B8" w:rsidRPr="00FF539D" w:rsidRDefault="009001B8" w:rsidP="00951481">
            <w:pPr>
              <w:jc w:val="center"/>
              <w:rPr>
                <w:rFonts w:ascii="Calibri" w:hAnsi="Calibri" w:cs="Calibri"/>
              </w:rPr>
            </w:pPr>
            <w:proofErr w:type="spellStart"/>
            <w:r w:rsidRPr="009135A1">
              <w:rPr>
                <w:rFonts w:ascii="Calibri" w:hAnsi="Calibri" w:cs="Calibri"/>
                <w:sz w:val="20"/>
                <w:szCs w:val="20"/>
              </w:rPr>
              <w:t>CRN:11077</w:t>
            </w:r>
            <w:proofErr w:type="spellEnd"/>
          </w:p>
        </w:tc>
        <w:tc>
          <w:tcPr>
            <w:tcW w:w="1885" w:type="dxa"/>
            <w:shd w:val="clear" w:color="auto" w:fill="FFFFFF" w:themeFill="background1"/>
            <w:vAlign w:val="center"/>
          </w:tcPr>
          <w:p w14:paraId="0526A47B" w14:textId="77777777" w:rsidR="009001B8" w:rsidRPr="00FF539D" w:rsidRDefault="009001B8" w:rsidP="00951481">
            <w:pPr>
              <w:jc w:val="center"/>
              <w:rPr>
                <w:rFonts w:ascii="Calibri" w:hAnsi="Calibri" w:cs="Calibri"/>
              </w:rPr>
            </w:pPr>
          </w:p>
        </w:tc>
        <w:tc>
          <w:tcPr>
            <w:tcW w:w="1885" w:type="dxa"/>
            <w:shd w:val="clear" w:color="auto" w:fill="FFFFFF" w:themeFill="background1"/>
            <w:vAlign w:val="center"/>
          </w:tcPr>
          <w:p w14:paraId="3680C8BE" w14:textId="77777777" w:rsidR="009001B8" w:rsidRDefault="009001B8" w:rsidP="00951481">
            <w:pPr>
              <w:jc w:val="center"/>
              <w:rPr>
                <w:rFonts w:ascii="Calibri" w:hAnsi="Calibri" w:cs="Calibri"/>
              </w:rPr>
            </w:pPr>
            <w:proofErr w:type="spellStart"/>
            <w:r>
              <w:rPr>
                <w:rFonts w:ascii="Calibri" w:hAnsi="Calibri" w:cs="Calibri"/>
              </w:rPr>
              <w:t>Apprec</w:t>
            </w:r>
            <w:proofErr w:type="spellEnd"/>
            <w:r>
              <w:rPr>
                <w:rFonts w:ascii="Calibri" w:hAnsi="Calibri" w:cs="Calibri"/>
              </w:rPr>
              <w:t xml:space="preserve"> of Film</w:t>
            </w:r>
          </w:p>
          <w:p w14:paraId="05A1F47F" w14:textId="77777777" w:rsidR="009001B8" w:rsidRPr="00C5084C" w:rsidRDefault="009001B8" w:rsidP="00951481">
            <w:pPr>
              <w:jc w:val="center"/>
              <w:rPr>
                <w:rFonts w:ascii="Calibri" w:hAnsi="Calibri" w:cs="Calibri"/>
                <w:sz w:val="20"/>
                <w:szCs w:val="20"/>
              </w:rPr>
            </w:pPr>
            <w:r w:rsidRPr="00C5084C">
              <w:rPr>
                <w:rFonts w:ascii="Calibri" w:hAnsi="Calibri" w:cs="Calibri"/>
                <w:sz w:val="20"/>
                <w:szCs w:val="20"/>
              </w:rPr>
              <w:t xml:space="preserve">FIL 1002 </w:t>
            </w:r>
            <w:proofErr w:type="spellStart"/>
            <w:r w:rsidRPr="00C5084C">
              <w:rPr>
                <w:rFonts w:ascii="Calibri" w:hAnsi="Calibri" w:cs="Calibri"/>
                <w:sz w:val="20"/>
                <w:szCs w:val="20"/>
              </w:rPr>
              <w:t>01T</w:t>
            </w:r>
            <w:proofErr w:type="spellEnd"/>
          </w:p>
          <w:p w14:paraId="312D6CF3" w14:textId="77777777" w:rsidR="009001B8" w:rsidRDefault="009001B8" w:rsidP="00951481">
            <w:pPr>
              <w:jc w:val="center"/>
              <w:rPr>
                <w:rFonts w:ascii="Calibri" w:hAnsi="Calibri" w:cs="Calibri"/>
              </w:rPr>
            </w:pPr>
            <w:r w:rsidRPr="00C5084C">
              <w:rPr>
                <w:rFonts w:ascii="Calibri" w:hAnsi="Calibri" w:cs="Calibri"/>
                <w:sz w:val="20"/>
                <w:szCs w:val="20"/>
              </w:rPr>
              <w:t>CRN 12133</w:t>
            </w:r>
          </w:p>
        </w:tc>
      </w:tr>
    </w:tbl>
    <w:p w14:paraId="1AAE9CAD" w14:textId="77777777" w:rsidR="00413A2D" w:rsidRDefault="00413A2D" w:rsidP="008400A8">
      <w:pPr>
        <w:ind w:left="2160" w:hanging="2160"/>
        <w:rPr>
          <w:b/>
        </w:rPr>
      </w:pPr>
    </w:p>
    <w:p w14:paraId="37BD6354" w14:textId="25024FEA" w:rsidR="008400A8" w:rsidRPr="00654055" w:rsidRDefault="008400A8" w:rsidP="008400A8">
      <w:pPr>
        <w:rPr>
          <w:b/>
        </w:rPr>
      </w:pPr>
      <w:r w:rsidRPr="00654055">
        <w:rPr>
          <w:b/>
        </w:rPr>
        <w:t>Telephone Number</w:t>
      </w:r>
      <w:r>
        <w:rPr>
          <w:b/>
        </w:rPr>
        <w:tab/>
        <w:t xml:space="preserve">433-5077 </w:t>
      </w:r>
    </w:p>
    <w:p w14:paraId="7798561E" w14:textId="77777777" w:rsidR="008400A8" w:rsidRPr="00175032" w:rsidRDefault="008400A8" w:rsidP="008400A8">
      <w:pPr>
        <w:rPr>
          <w:sz w:val="20"/>
          <w:szCs w:val="20"/>
        </w:rPr>
      </w:pPr>
    </w:p>
    <w:p w14:paraId="2A2CBD7A" w14:textId="77777777" w:rsidR="008400A8" w:rsidRDefault="008400A8" w:rsidP="008400A8">
      <w:pPr>
        <w:ind w:left="2160" w:hanging="2160"/>
      </w:pPr>
      <w:r w:rsidRPr="00654055">
        <w:rPr>
          <w:b/>
        </w:rPr>
        <w:t>Email</w:t>
      </w:r>
      <w:r>
        <w:tab/>
        <w:t>Include name, Course name, section number. The only email to which I can respond with grades is your titan account.</w:t>
      </w:r>
    </w:p>
    <w:p w14:paraId="116DBF79" w14:textId="77777777" w:rsidR="008400A8" w:rsidRDefault="008400A8" w:rsidP="008400A8">
      <w:pPr>
        <w:pStyle w:val="Heading1"/>
      </w:pPr>
    </w:p>
    <w:p w14:paraId="3A5749BE" w14:textId="77777777" w:rsidR="00276BBA" w:rsidRPr="00276BBA" w:rsidRDefault="00276BBA" w:rsidP="008400A8">
      <w:pPr>
        <w:pStyle w:val="Heading1"/>
      </w:pPr>
      <w:r w:rsidRPr="00276BBA">
        <w:t>ABOUT THE COURSE</w:t>
      </w:r>
    </w:p>
    <w:p w14:paraId="41B4CE1F" w14:textId="77777777" w:rsidR="00276BBA" w:rsidRPr="00276BBA" w:rsidRDefault="00276BBA" w:rsidP="00276BBA">
      <w:pPr>
        <w:tabs>
          <w:tab w:val="left" w:pos="2160"/>
        </w:tabs>
        <w:ind w:left="2160" w:hanging="2160"/>
        <w:rPr>
          <w:sz w:val="22"/>
          <w:szCs w:val="22"/>
        </w:rPr>
      </w:pPr>
    </w:p>
    <w:p w14:paraId="50545BC5" w14:textId="77777777" w:rsidR="000B2568" w:rsidRDefault="00D67A25" w:rsidP="00BA0B6E">
      <w:pPr>
        <w:ind w:left="2160" w:hanging="2160"/>
        <w:rPr>
          <w:sz w:val="22"/>
          <w:szCs w:val="22"/>
        </w:rPr>
      </w:pPr>
      <w:r w:rsidRPr="008400A8">
        <w:rPr>
          <w:b/>
        </w:rPr>
        <w:t xml:space="preserve">Course </w:t>
      </w:r>
      <w:r w:rsidR="00AF3FE7" w:rsidRPr="008400A8">
        <w:rPr>
          <w:b/>
        </w:rPr>
        <w:t>D</w:t>
      </w:r>
      <w:r w:rsidRPr="008400A8">
        <w:rPr>
          <w:b/>
        </w:rPr>
        <w:t>escription</w:t>
      </w:r>
      <w:r w:rsidR="000A434A" w:rsidRPr="000B2568">
        <w:t xml:space="preserve"> </w:t>
      </w:r>
      <w:r w:rsidR="000A434A" w:rsidRPr="000B2568">
        <w:tab/>
      </w:r>
      <w:r w:rsidR="00BA0B6E" w:rsidRPr="00BA0B6E">
        <w:rPr>
          <w:sz w:val="22"/>
          <w:szCs w:val="22"/>
        </w:rPr>
        <w:t>Meets College Level Communication Skills and General Education requirements. This course is a</w:t>
      </w:r>
      <w:r w:rsidR="00BA0B6E">
        <w:rPr>
          <w:sz w:val="22"/>
          <w:szCs w:val="22"/>
        </w:rPr>
        <w:t xml:space="preserve"> </w:t>
      </w:r>
      <w:r w:rsidR="00BA0B6E" w:rsidRPr="00BA0B6E">
        <w:rPr>
          <w:sz w:val="22"/>
          <w:szCs w:val="22"/>
        </w:rPr>
        <w:t>continuation of academic writing, critical reading, and critical thinking skills from ENC 1101, with emphasis</w:t>
      </w:r>
      <w:r w:rsidR="00BA0B6E">
        <w:rPr>
          <w:sz w:val="22"/>
          <w:szCs w:val="22"/>
        </w:rPr>
        <w:t xml:space="preserve"> </w:t>
      </w:r>
      <w:r w:rsidR="00BA0B6E" w:rsidRPr="00BA0B6E">
        <w:rPr>
          <w:sz w:val="22"/>
          <w:szCs w:val="22"/>
        </w:rPr>
        <w:t>on either writing about literature (including selections from fiction, poetry, drama, and/or creative</w:t>
      </w:r>
      <w:r w:rsidR="00BA0B6E">
        <w:rPr>
          <w:sz w:val="22"/>
          <w:szCs w:val="22"/>
        </w:rPr>
        <w:t xml:space="preserve"> </w:t>
      </w:r>
      <w:r w:rsidR="00BA0B6E" w:rsidRPr="00BA0B6E">
        <w:rPr>
          <w:sz w:val="22"/>
          <w:szCs w:val="22"/>
        </w:rPr>
        <w:t>nonfiction) or writing about nonfiction issues from scholarly sources using various rhetorical strategies.</w:t>
      </w:r>
      <w:r w:rsidR="00BA0B6E">
        <w:rPr>
          <w:sz w:val="22"/>
          <w:szCs w:val="22"/>
        </w:rPr>
        <w:t xml:space="preserve"> </w:t>
      </w:r>
      <w:r w:rsidR="00BA0B6E" w:rsidRPr="00BA0B6E">
        <w:rPr>
          <w:sz w:val="22"/>
          <w:szCs w:val="22"/>
        </w:rPr>
        <w:t>Readings provide the basis for essay writing, critical analysis, and research. Multiple written assignments,</w:t>
      </w:r>
      <w:r w:rsidR="00BA0B6E">
        <w:rPr>
          <w:sz w:val="22"/>
          <w:szCs w:val="22"/>
        </w:rPr>
        <w:t xml:space="preserve"> </w:t>
      </w:r>
      <w:r w:rsidR="00BA0B6E" w:rsidRPr="00BA0B6E">
        <w:rPr>
          <w:sz w:val="22"/>
          <w:szCs w:val="22"/>
        </w:rPr>
        <w:t>including one documented research project, and a minimum overall grade of "C" are mandatory to meet</w:t>
      </w:r>
      <w:r w:rsidR="00BA0B6E">
        <w:rPr>
          <w:sz w:val="22"/>
          <w:szCs w:val="22"/>
        </w:rPr>
        <w:t xml:space="preserve"> </w:t>
      </w:r>
      <w:r w:rsidR="00BA0B6E" w:rsidRPr="00BA0B6E">
        <w:rPr>
          <w:sz w:val="22"/>
          <w:szCs w:val="22"/>
        </w:rPr>
        <w:t>College-Level Communication &amp; Computational Skills Rule and General Education requirements.</w:t>
      </w:r>
    </w:p>
    <w:p w14:paraId="4F516C9B" w14:textId="77777777" w:rsidR="00BA0B6E" w:rsidRPr="000B2568" w:rsidRDefault="00BA0B6E" w:rsidP="00BA0B6E">
      <w:pPr>
        <w:ind w:left="2160" w:hanging="2160"/>
        <w:rPr>
          <w:sz w:val="22"/>
        </w:rPr>
      </w:pPr>
    </w:p>
    <w:p w14:paraId="01C06090" w14:textId="77777777" w:rsidR="00F014B1" w:rsidRPr="000B2568" w:rsidRDefault="00F34A1C" w:rsidP="008400A8">
      <w:pPr>
        <w:ind w:left="2160" w:hanging="2160"/>
        <w:rPr>
          <w:sz w:val="22"/>
        </w:rPr>
      </w:pPr>
      <w:r w:rsidRPr="000B2568">
        <w:rPr>
          <w:b/>
          <w:sz w:val="22"/>
        </w:rPr>
        <w:t>Course Objective</w:t>
      </w:r>
      <w:r w:rsidRPr="000B2568">
        <w:rPr>
          <w:sz w:val="22"/>
        </w:rPr>
        <w:tab/>
      </w:r>
      <w:r w:rsidR="00BA0B6E">
        <w:t>Use written conventions for academic writing with Standard American English; Select processes required for college-level composition; Incorporate critical thinking strategies into the reading process; Interpret texts through critical thinking; Select effective approaches to scholarly writing; Write critically as a means of mastering course content; Develop appropriate academic voice; Select appropriate research methods; Compose a research project on a selected scholarly topic</w:t>
      </w:r>
    </w:p>
    <w:p w14:paraId="4C451727" w14:textId="77777777" w:rsidR="000B2568" w:rsidRPr="000B2568" w:rsidRDefault="000B2568" w:rsidP="008400A8">
      <w:pPr>
        <w:ind w:left="2160"/>
      </w:pPr>
    </w:p>
    <w:p w14:paraId="11961EC5" w14:textId="77777777" w:rsidR="009A1A81" w:rsidRDefault="00686387" w:rsidP="008400A8">
      <w:pPr>
        <w:tabs>
          <w:tab w:val="left" w:pos="2160"/>
          <w:tab w:val="left" w:pos="8280"/>
        </w:tabs>
        <w:rPr>
          <w:b/>
        </w:rPr>
      </w:pPr>
      <w:r>
        <w:rPr>
          <w:b/>
        </w:rPr>
        <w:t xml:space="preserve">Materials </w:t>
      </w:r>
      <w:r w:rsidR="008400A8">
        <w:tab/>
      </w:r>
      <w:r w:rsidR="00D233D0">
        <w:t>No text needed. Open access on</w:t>
      </w:r>
      <w:r w:rsidR="009A1A81">
        <w:t xml:space="preserve">line </w:t>
      </w:r>
      <w:r>
        <w:t>resources</w:t>
      </w:r>
      <w:r w:rsidR="00D233D0">
        <w:t>.</w:t>
      </w:r>
    </w:p>
    <w:p w14:paraId="47272FC0" w14:textId="77777777" w:rsidR="00103780" w:rsidRPr="00103780" w:rsidRDefault="00103780" w:rsidP="00103780"/>
    <w:p w14:paraId="455FBDD4" w14:textId="77777777" w:rsidR="00276BBA" w:rsidRPr="000B2568" w:rsidRDefault="00276BBA" w:rsidP="008400A8">
      <w:pPr>
        <w:pStyle w:val="Heading1"/>
      </w:pPr>
      <w:r w:rsidRPr="000B2568">
        <w:t>POLICIES</w:t>
      </w:r>
    </w:p>
    <w:p w14:paraId="05024922" w14:textId="77777777" w:rsidR="00276BBA" w:rsidRPr="000B2568" w:rsidRDefault="00276BBA" w:rsidP="00AF3FE7">
      <w:pPr>
        <w:tabs>
          <w:tab w:val="left" w:pos="2520"/>
          <w:tab w:val="left" w:pos="7799"/>
          <w:tab w:val="left" w:pos="9361"/>
        </w:tabs>
        <w:ind w:left="2160" w:hanging="2160"/>
        <w:rPr>
          <w:b/>
          <w:sz w:val="22"/>
          <w:szCs w:val="22"/>
        </w:rPr>
      </w:pPr>
    </w:p>
    <w:p w14:paraId="43BC4C08" w14:textId="77777777" w:rsidR="00513B90" w:rsidRPr="000B2568" w:rsidRDefault="00513B90" w:rsidP="008400A8">
      <w:pPr>
        <w:tabs>
          <w:tab w:val="left" w:pos="2160"/>
        </w:tabs>
      </w:pPr>
      <w:r w:rsidRPr="000B2568">
        <w:rPr>
          <w:b/>
        </w:rPr>
        <w:t>Plagiarism</w:t>
      </w:r>
      <w:r w:rsidR="008400A8">
        <w:rPr>
          <w:b/>
        </w:rPr>
        <w:tab/>
      </w:r>
      <w:r w:rsidRPr="000B2568">
        <w:t>As per the Student handbook, plagiarists will fail the</w:t>
      </w:r>
      <w:r w:rsidR="002F5E0B" w:rsidRPr="000B2568">
        <w:t xml:space="preserve"> entire </w:t>
      </w:r>
      <w:r w:rsidRPr="000B2568">
        <w:t xml:space="preserve">course. </w:t>
      </w:r>
    </w:p>
    <w:p w14:paraId="29BDAEF7" w14:textId="77777777" w:rsidR="00513B90" w:rsidRPr="000B2568" w:rsidRDefault="00513B90" w:rsidP="008400A8">
      <w:pPr>
        <w:tabs>
          <w:tab w:val="left" w:pos="2160"/>
        </w:tabs>
        <w:rPr>
          <w:b/>
        </w:rPr>
      </w:pPr>
    </w:p>
    <w:p w14:paraId="6CEE0E52" w14:textId="77777777" w:rsidR="00B850F5" w:rsidRPr="00425FE8" w:rsidRDefault="00AF3FE7" w:rsidP="00B850F5">
      <w:pPr>
        <w:tabs>
          <w:tab w:val="left" w:pos="2520"/>
          <w:tab w:val="left" w:pos="7799"/>
          <w:tab w:val="left" w:pos="9361"/>
        </w:tabs>
        <w:ind w:left="2160" w:hanging="2160"/>
        <w:rPr>
          <w:sz w:val="22"/>
          <w:szCs w:val="22"/>
        </w:rPr>
      </w:pPr>
      <w:r w:rsidRPr="000B2568">
        <w:rPr>
          <w:b/>
        </w:rPr>
        <w:t>Late/ Absences</w:t>
      </w:r>
      <w:r w:rsidR="008400A8">
        <w:rPr>
          <w:b/>
        </w:rPr>
        <w:tab/>
      </w:r>
      <w:r w:rsidR="00B850F5" w:rsidRPr="00425FE8">
        <w:rPr>
          <w:sz w:val="22"/>
          <w:szCs w:val="22"/>
        </w:rPr>
        <w:t>I only give instructions of assignments on the days and times listed in the course schedule.</w:t>
      </w:r>
    </w:p>
    <w:p w14:paraId="03A862C5" w14:textId="77777777" w:rsidR="00B850F5" w:rsidRDefault="00B850F5" w:rsidP="00B850F5">
      <w:pPr>
        <w:tabs>
          <w:tab w:val="left" w:pos="2520"/>
          <w:tab w:val="left" w:pos="7799"/>
          <w:tab w:val="left" w:pos="9361"/>
        </w:tabs>
        <w:ind w:left="2160" w:hanging="2160"/>
        <w:rPr>
          <w:sz w:val="22"/>
          <w:szCs w:val="22"/>
        </w:rPr>
      </w:pPr>
    </w:p>
    <w:p w14:paraId="6DE1C028" w14:textId="77777777" w:rsidR="00813A2D" w:rsidRDefault="00B850F5" w:rsidP="00686387">
      <w:pPr>
        <w:tabs>
          <w:tab w:val="left" w:pos="2520"/>
          <w:tab w:val="left" w:pos="7799"/>
          <w:tab w:val="left" w:pos="9361"/>
        </w:tabs>
        <w:ind w:left="2160" w:hanging="2160"/>
        <w:rPr>
          <w:sz w:val="22"/>
          <w:szCs w:val="22"/>
        </w:rPr>
      </w:pPr>
      <w:r>
        <w:rPr>
          <w:sz w:val="22"/>
          <w:szCs w:val="22"/>
        </w:rPr>
        <w:tab/>
      </w:r>
      <w:r w:rsidR="00686387">
        <w:rPr>
          <w:sz w:val="22"/>
          <w:szCs w:val="22"/>
        </w:rPr>
        <w:t xml:space="preserve">If you miss class, you will miss instruction for the assignments. </w:t>
      </w:r>
    </w:p>
    <w:p w14:paraId="0895BF43" w14:textId="77777777" w:rsidR="008F04DB" w:rsidRDefault="008F04DB" w:rsidP="00686387">
      <w:pPr>
        <w:tabs>
          <w:tab w:val="left" w:pos="2520"/>
          <w:tab w:val="left" w:pos="7799"/>
          <w:tab w:val="left" w:pos="9361"/>
        </w:tabs>
        <w:ind w:left="2160" w:hanging="2160"/>
        <w:rPr>
          <w:sz w:val="22"/>
          <w:szCs w:val="22"/>
        </w:rPr>
      </w:pPr>
    </w:p>
    <w:p w14:paraId="73D72336" w14:textId="77777777" w:rsidR="003251CC" w:rsidRDefault="008F04DB" w:rsidP="00686387">
      <w:pPr>
        <w:tabs>
          <w:tab w:val="left" w:pos="2520"/>
          <w:tab w:val="left" w:pos="7799"/>
          <w:tab w:val="left" w:pos="9361"/>
        </w:tabs>
        <w:ind w:left="2160" w:hanging="2160"/>
        <w:rPr>
          <w:b/>
          <w:bCs/>
        </w:rPr>
      </w:pPr>
      <w:r w:rsidRPr="00F76D44">
        <w:rPr>
          <w:b/>
          <w:bCs/>
        </w:rPr>
        <w:t xml:space="preserve">Scoring </w:t>
      </w:r>
    </w:p>
    <w:p w14:paraId="1F6EBF76" w14:textId="77777777" w:rsidR="00686387" w:rsidRDefault="008F04DB" w:rsidP="00686387">
      <w:pPr>
        <w:tabs>
          <w:tab w:val="left" w:pos="2520"/>
          <w:tab w:val="left" w:pos="7799"/>
          <w:tab w:val="left" w:pos="9361"/>
        </w:tabs>
        <w:ind w:left="2160" w:hanging="2160"/>
      </w:pPr>
      <w:r w:rsidRPr="00F76D44">
        <w:rPr>
          <w:b/>
          <w:bCs/>
        </w:rPr>
        <w:t>Assignments</w:t>
      </w:r>
      <w:r>
        <w:rPr>
          <w:sz w:val="22"/>
          <w:szCs w:val="22"/>
        </w:rPr>
        <w:t xml:space="preserve">   </w:t>
      </w:r>
      <w:r w:rsidR="003251CC">
        <w:rPr>
          <w:sz w:val="22"/>
          <w:szCs w:val="22"/>
        </w:rPr>
        <w:t xml:space="preserve">             </w:t>
      </w:r>
      <w:r w:rsidR="003251CC">
        <w:t>All assignments are pass/redo to a satisfactory completion. You cannot turn in a level’s assignment until previous levels assignments are stamped and passed.</w:t>
      </w:r>
    </w:p>
    <w:p w14:paraId="76B3DA9F" w14:textId="77777777" w:rsidR="003251CC" w:rsidRDefault="003251CC" w:rsidP="00686387">
      <w:pPr>
        <w:tabs>
          <w:tab w:val="left" w:pos="2520"/>
          <w:tab w:val="left" w:pos="7799"/>
          <w:tab w:val="left" w:pos="9361"/>
        </w:tabs>
        <w:ind w:left="2160" w:hanging="2160"/>
      </w:pPr>
    </w:p>
    <w:p w14:paraId="6CD6EDE9" w14:textId="688BFA0D" w:rsidR="00B850F5" w:rsidRDefault="00AF3FE7" w:rsidP="00B850F5">
      <w:pPr>
        <w:ind w:left="2160" w:hanging="2160"/>
        <w:rPr>
          <w:sz w:val="22"/>
          <w:szCs w:val="22"/>
        </w:rPr>
      </w:pPr>
      <w:r w:rsidRPr="000B2568">
        <w:rPr>
          <w:b/>
          <w:color w:val="000000"/>
        </w:rPr>
        <w:t>Grading Scale:</w:t>
      </w:r>
      <w:r w:rsidRPr="000B2568">
        <w:rPr>
          <w:color w:val="000000"/>
        </w:rPr>
        <w:tab/>
      </w:r>
      <w:r w:rsidR="00B850F5">
        <w:rPr>
          <w:sz w:val="22"/>
          <w:szCs w:val="22"/>
        </w:rPr>
        <w:t xml:space="preserve">Upon successfully passing assignments, you can earn a “C” by successfully passing the </w:t>
      </w:r>
      <w:r w:rsidR="0063214F">
        <w:rPr>
          <w:sz w:val="22"/>
          <w:szCs w:val="22"/>
        </w:rPr>
        <w:t>term paper</w:t>
      </w:r>
      <w:r w:rsidR="00B850F5">
        <w:rPr>
          <w:sz w:val="22"/>
          <w:szCs w:val="22"/>
        </w:rPr>
        <w:t xml:space="preserve">, a “B” for successfully passing the </w:t>
      </w:r>
      <w:r w:rsidR="002F38F5">
        <w:rPr>
          <w:sz w:val="22"/>
          <w:szCs w:val="22"/>
        </w:rPr>
        <w:t>APA version of the Term paper</w:t>
      </w:r>
      <w:r w:rsidR="00B850F5">
        <w:rPr>
          <w:sz w:val="22"/>
          <w:szCs w:val="22"/>
        </w:rPr>
        <w:t xml:space="preserve">, and an “A” for successfully passing the </w:t>
      </w:r>
      <w:r w:rsidR="0063214F">
        <w:rPr>
          <w:sz w:val="22"/>
          <w:szCs w:val="22"/>
        </w:rPr>
        <w:t>final</w:t>
      </w:r>
      <w:r w:rsidR="00AC687C">
        <w:rPr>
          <w:sz w:val="22"/>
          <w:szCs w:val="22"/>
        </w:rPr>
        <w:t xml:space="preserve">. </w:t>
      </w:r>
      <w:r w:rsidR="00AC687C" w:rsidRPr="002D2515">
        <w:rPr>
          <w:sz w:val="22"/>
          <w:szCs w:val="22"/>
          <w:highlight w:val="yellow"/>
        </w:rPr>
        <w:t xml:space="preserve">No assignment in the course may be </w:t>
      </w:r>
      <w:r w:rsidR="00686387">
        <w:rPr>
          <w:sz w:val="22"/>
          <w:szCs w:val="22"/>
          <w:highlight w:val="yellow"/>
        </w:rPr>
        <w:t xml:space="preserve">submitted </w:t>
      </w:r>
      <w:r w:rsidR="00AC687C" w:rsidRPr="002D2515">
        <w:rPr>
          <w:sz w:val="22"/>
          <w:szCs w:val="22"/>
          <w:highlight w:val="yellow"/>
        </w:rPr>
        <w:t>for credit until the previous assignment has been passed.</w:t>
      </w:r>
      <w:r w:rsidR="00AC687C">
        <w:rPr>
          <w:sz w:val="22"/>
          <w:szCs w:val="22"/>
        </w:rPr>
        <w:t xml:space="preserve"> </w:t>
      </w:r>
    </w:p>
    <w:p w14:paraId="2AAB4E7B" w14:textId="60FCBA88" w:rsidR="0063214F" w:rsidRPr="00FF5A4C" w:rsidRDefault="0063214F" w:rsidP="0063214F">
      <w:pPr>
        <w:rPr>
          <w:bCs/>
          <w:sz w:val="22"/>
          <w:szCs w:val="22"/>
          <w:lang w:val="fr-FR"/>
        </w:rPr>
      </w:pPr>
      <w:r>
        <w:rPr>
          <w:b/>
          <w:bCs/>
        </w:rPr>
        <w:tab/>
      </w:r>
      <w:r>
        <w:rPr>
          <w:b/>
          <w:bCs/>
        </w:rPr>
        <w:tab/>
      </w:r>
      <w:r>
        <w:rPr>
          <w:b/>
          <w:bCs/>
        </w:rPr>
        <w:tab/>
      </w:r>
      <w:proofErr w:type="spellStart"/>
      <w:r w:rsidRPr="00FF5A4C">
        <w:rPr>
          <w:bCs/>
          <w:color w:val="000000"/>
          <w:sz w:val="22"/>
          <w:szCs w:val="22"/>
          <w:lang w:val="fr-FR"/>
        </w:rPr>
        <w:t>Scale</w:t>
      </w:r>
      <w:proofErr w:type="spellEnd"/>
      <w:r w:rsidRPr="00FF5A4C">
        <w:rPr>
          <w:bCs/>
          <w:color w:val="000000"/>
          <w:sz w:val="22"/>
          <w:szCs w:val="22"/>
          <w:lang w:val="fr-FR"/>
        </w:rPr>
        <w:t>: A=900-</w:t>
      </w:r>
      <w:r w:rsidRPr="00FF5A4C">
        <w:rPr>
          <w:bCs/>
          <w:sz w:val="22"/>
          <w:szCs w:val="22"/>
          <w:lang w:val="fr-FR"/>
        </w:rPr>
        <w:t xml:space="preserve">1000, B= 800-899, C= 700-799, D= 600-699, F=500-599 </w:t>
      </w:r>
    </w:p>
    <w:p w14:paraId="08EE953C" w14:textId="77777777" w:rsidR="0063214F" w:rsidRPr="00FF5A4C" w:rsidRDefault="0063214F" w:rsidP="0063214F">
      <w:pPr>
        <w:ind w:left="2160" w:hanging="2160"/>
        <w:rPr>
          <w:b/>
          <w:color w:val="000000"/>
          <w:sz w:val="22"/>
          <w:szCs w:val="22"/>
          <w:lang w:val="fr-FR"/>
        </w:rPr>
      </w:pPr>
      <w:r w:rsidRPr="00FF5A4C">
        <w:rPr>
          <w:b/>
          <w:color w:val="000000"/>
          <w:sz w:val="22"/>
          <w:szCs w:val="22"/>
          <w:lang w:val="fr-FR"/>
        </w:rPr>
        <w:tab/>
      </w:r>
    </w:p>
    <w:p w14:paraId="43DFDC63" w14:textId="77777777" w:rsidR="0063214F" w:rsidRPr="00FF5A4C" w:rsidRDefault="0063214F" w:rsidP="0063214F">
      <w:pPr>
        <w:ind w:left="2160" w:hanging="2160"/>
        <w:rPr>
          <w:sz w:val="22"/>
          <w:szCs w:val="22"/>
          <w:lang w:val="fr-FR"/>
        </w:rPr>
      </w:pPr>
      <w:r w:rsidRPr="00FF5A4C">
        <w:rPr>
          <w:sz w:val="22"/>
          <w:szCs w:val="22"/>
          <w:lang w:val="fr-FR"/>
        </w:rPr>
        <w:tab/>
        <w:t>Micro apps quiz</w:t>
      </w:r>
      <w:r w:rsidRPr="00FF5A4C">
        <w:rPr>
          <w:sz w:val="22"/>
          <w:szCs w:val="22"/>
          <w:lang w:val="fr-FR"/>
        </w:rPr>
        <w:tab/>
      </w:r>
      <w:r w:rsidRPr="00FF5A4C">
        <w:rPr>
          <w:sz w:val="22"/>
          <w:szCs w:val="22"/>
          <w:lang w:val="fr-FR"/>
        </w:rPr>
        <w:tab/>
      </w:r>
      <w:r w:rsidRPr="00FF5A4C">
        <w:rPr>
          <w:sz w:val="22"/>
          <w:szCs w:val="22"/>
          <w:lang w:val="fr-FR"/>
        </w:rPr>
        <w:tab/>
      </w:r>
      <w:r w:rsidRPr="00FF5A4C">
        <w:rPr>
          <w:sz w:val="22"/>
          <w:szCs w:val="22"/>
          <w:lang w:val="fr-FR"/>
        </w:rPr>
        <w:tab/>
        <w:t>50</w:t>
      </w:r>
    </w:p>
    <w:p w14:paraId="7E16A7A4" w14:textId="77777777" w:rsidR="0063214F" w:rsidRDefault="0063214F" w:rsidP="0063214F">
      <w:pPr>
        <w:ind w:left="2160"/>
        <w:rPr>
          <w:sz w:val="22"/>
          <w:szCs w:val="22"/>
        </w:rPr>
      </w:pPr>
      <w:r>
        <w:rPr>
          <w:sz w:val="22"/>
          <w:szCs w:val="22"/>
        </w:rPr>
        <w:t>Formatting</w:t>
      </w:r>
      <w:r>
        <w:rPr>
          <w:sz w:val="22"/>
          <w:szCs w:val="22"/>
        </w:rPr>
        <w:tab/>
      </w:r>
      <w:r>
        <w:rPr>
          <w:sz w:val="22"/>
          <w:szCs w:val="22"/>
        </w:rPr>
        <w:tab/>
      </w:r>
      <w:r>
        <w:rPr>
          <w:sz w:val="22"/>
          <w:szCs w:val="22"/>
        </w:rPr>
        <w:tab/>
      </w:r>
      <w:r>
        <w:rPr>
          <w:sz w:val="22"/>
          <w:szCs w:val="22"/>
        </w:rPr>
        <w:tab/>
        <w:t>50</w:t>
      </w:r>
    </w:p>
    <w:p w14:paraId="462A2B13" w14:textId="77777777" w:rsidR="0063214F" w:rsidRDefault="0063214F" w:rsidP="0063214F">
      <w:pPr>
        <w:ind w:left="2160" w:hanging="2160"/>
        <w:rPr>
          <w:sz w:val="22"/>
          <w:szCs w:val="22"/>
        </w:rPr>
      </w:pPr>
      <w:r>
        <w:rPr>
          <w:sz w:val="22"/>
          <w:szCs w:val="22"/>
        </w:rPr>
        <w:tab/>
        <w:t>Tropes</w:t>
      </w:r>
      <w:r>
        <w:rPr>
          <w:sz w:val="22"/>
          <w:szCs w:val="22"/>
        </w:rPr>
        <w:tab/>
      </w:r>
      <w:r>
        <w:rPr>
          <w:sz w:val="22"/>
          <w:szCs w:val="22"/>
        </w:rPr>
        <w:tab/>
      </w:r>
      <w:r>
        <w:rPr>
          <w:sz w:val="22"/>
          <w:szCs w:val="22"/>
        </w:rPr>
        <w:tab/>
      </w:r>
      <w:r>
        <w:rPr>
          <w:sz w:val="22"/>
          <w:szCs w:val="22"/>
        </w:rPr>
        <w:tab/>
      </w:r>
      <w:r>
        <w:rPr>
          <w:sz w:val="22"/>
          <w:szCs w:val="22"/>
        </w:rPr>
        <w:tab/>
        <w:t>100</w:t>
      </w:r>
    </w:p>
    <w:p w14:paraId="5AC35257" w14:textId="77777777" w:rsidR="0063214F" w:rsidRDefault="0063214F" w:rsidP="0063214F">
      <w:pPr>
        <w:ind w:left="2160" w:hanging="2160"/>
        <w:rPr>
          <w:sz w:val="22"/>
          <w:szCs w:val="22"/>
        </w:rPr>
      </w:pPr>
      <w:r>
        <w:rPr>
          <w:sz w:val="22"/>
          <w:szCs w:val="22"/>
        </w:rPr>
        <w:tab/>
        <w:t>Ecocriticism</w:t>
      </w:r>
      <w:r>
        <w:rPr>
          <w:sz w:val="22"/>
          <w:szCs w:val="22"/>
        </w:rPr>
        <w:tab/>
      </w:r>
      <w:r>
        <w:rPr>
          <w:sz w:val="22"/>
          <w:szCs w:val="22"/>
        </w:rPr>
        <w:tab/>
      </w:r>
      <w:r>
        <w:rPr>
          <w:sz w:val="22"/>
          <w:szCs w:val="22"/>
        </w:rPr>
        <w:tab/>
      </w:r>
      <w:r>
        <w:rPr>
          <w:sz w:val="22"/>
          <w:szCs w:val="22"/>
        </w:rPr>
        <w:tab/>
        <w:t>100</w:t>
      </w:r>
    </w:p>
    <w:p w14:paraId="123AB6AA" w14:textId="77777777" w:rsidR="0063214F" w:rsidRDefault="0063214F" w:rsidP="0063214F">
      <w:pPr>
        <w:ind w:left="2160" w:hanging="2160"/>
        <w:rPr>
          <w:sz w:val="22"/>
          <w:szCs w:val="22"/>
        </w:rPr>
      </w:pPr>
      <w:r>
        <w:rPr>
          <w:sz w:val="22"/>
          <w:szCs w:val="22"/>
        </w:rPr>
        <w:tab/>
        <w:t>Allegory of the Cave</w:t>
      </w:r>
      <w:r>
        <w:rPr>
          <w:sz w:val="22"/>
          <w:szCs w:val="22"/>
        </w:rPr>
        <w:tab/>
      </w:r>
      <w:r>
        <w:rPr>
          <w:sz w:val="22"/>
          <w:szCs w:val="22"/>
        </w:rPr>
        <w:tab/>
      </w:r>
      <w:r>
        <w:rPr>
          <w:sz w:val="22"/>
          <w:szCs w:val="22"/>
        </w:rPr>
        <w:tab/>
        <w:t>100</w:t>
      </w:r>
    </w:p>
    <w:p w14:paraId="717E502D" w14:textId="77777777" w:rsidR="0063214F" w:rsidRDefault="0063214F" w:rsidP="0063214F">
      <w:pPr>
        <w:ind w:left="2160" w:hanging="2160"/>
        <w:rPr>
          <w:sz w:val="22"/>
          <w:szCs w:val="22"/>
        </w:rPr>
      </w:pPr>
      <w:r>
        <w:rPr>
          <w:sz w:val="22"/>
          <w:szCs w:val="22"/>
        </w:rPr>
        <w:tab/>
        <w:t>Economic Classes</w:t>
      </w:r>
      <w:r>
        <w:rPr>
          <w:sz w:val="22"/>
          <w:szCs w:val="22"/>
        </w:rPr>
        <w:tab/>
      </w:r>
      <w:r>
        <w:rPr>
          <w:sz w:val="22"/>
          <w:szCs w:val="22"/>
        </w:rPr>
        <w:tab/>
      </w:r>
      <w:r>
        <w:rPr>
          <w:sz w:val="22"/>
          <w:szCs w:val="22"/>
        </w:rPr>
        <w:tab/>
        <w:t>100</w:t>
      </w:r>
    </w:p>
    <w:p w14:paraId="15D6C5F0" w14:textId="77777777" w:rsidR="0063214F" w:rsidRDefault="0063214F" w:rsidP="0063214F">
      <w:pPr>
        <w:ind w:left="2160" w:hanging="2160"/>
        <w:rPr>
          <w:sz w:val="22"/>
          <w:szCs w:val="22"/>
        </w:rPr>
      </w:pPr>
      <w:r>
        <w:rPr>
          <w:sz w:val="22"/>
          <w:szCs w:val="22"/>
        </w:rPr>
        <w:tab/>
        <w:t>Developmental stages</w:t>
      </w:r>
      <w:r>
        <w:rPr>
          <w:sz w:val="22"/>
          <w:szCs w:val="22"/>
        </w:rPr>
        <w:tab/>
      </w:r>
      <w:r>
        <w:rPr>
          <w:sz w:val="22"/>
          <w:szCs w:val="22"/>
        </w:rPr>
        <w:tab/>
      </w:r>
      <w:r>
        <w:rPr>
          <w:sz w:val="22"/>
          <w:szCs w:val="22"/>
        </w:rPr>
        <w:tab/>
        <w:t>100</w:t>
      </w:r>
    </w:p>
    <w:p w14:paraId="6B7437C4" w14:textId="77777777" w:rsidR="0063214F" w:rsidRDefault="0063214F" w:rsidP="0063214F">
      <w:pPr>
        <w:ind w:left="2160" w:hanging="2160"/>
        <w:rPr>
          <w:sz w:val="22"/>
          <w:szCs w:val="22"/>
        </w:rPr>
      </w:pPr>
      <w:r>
        <w:rPr>
          <w:sz w:val="22"/>
          <w:szCs w:val="22"/>
        </w:rPr>
        <w:lastRenderedPageBreak/>
        <w:tab/>
        <w:t>Term Paper</w:t>
      </w:r>
      <w:r>
        <w:rPr>
          <w:sz w:val="22"/>
          <w:szCs w:val="22"/>
        </w:rPr>
        <w:tab/>
      </w:r>
      <w:r>
        <w:rPr>
          <w:sz w:val="22"/>
          <w:szCs w:val="22"/>
        </w:rPr>
        <w:tab/>
      </w:r>
      <w:r>
        <w:rPr>
          <w:sz w:val="22"/>
          <w:szCs w:val="22"/>
        </w:rPr>
        <w:tab/>
      </w:r>
      <w:r>
        <w:rPr>
          <w:sz w:val="22"/>
          <w:szCs w:val="22"/>
        </w:rPr>
        <w:tab/>
        <w:t>150</w:t>
      </w:r>
    </w:p>
    <w:p w14:paraId="648C4127" w14:textId="64FAF67F" w:rsidR="0063214F" w:rsidRDefault="0063214F" w:rsidP="0063214F">
      <w:pPr>
        <w:ind w:left="2160" w:hanging="2160"/>
        <w:rPr>
          <w:sz w:val="22"/>
          <w:szCs w:val="22"/>
        </w:rPr>
      </w:pPr>
      <w:r>
        <w:rPr>
          <w:sz w:val="22"/>
          <w:szCs w:val="22"/>
        </w:rPr>
        <w:tab/>
      </w:r>
      <w:r w:rsidR="002F38F5">
        <w:rPr>
          <w:sz w:val="22"/>
          <w:szCs w:val="22"/>
        </w:rPr>
        <w:t xml:space="preserve">APA version </w:t>
      </w:r>
      <w:r w:rsidR="002F38F5">
        <w:rPr>
          <w:sz w:val="22"/>
          <w:szCs w:val="22"/>
        </w:rPr>
        <w:tab/>
      </w:r>
      <w:r w:rsidR="002F38F5">
        <w:rPr>
          <w:sz w:val="22"/>
          <w:szCs w:val="22"/>
        </w:rPr>
        <w:tab/>
      </w:r>
      <w:r>
        <w:rPr>
          <w:sz w:val="22"/>
          <w:szCs w:val="22"/>
        </w:rPr>
        <w:tab/>
      </w:r>
      <w:r>
        <w:rPr>
          <w:sz w:val="22"/>
          <w:szCs w:val="22"/>
        </w:rPr>
        <w:tab/>
        <w:t>100</w:t>
      </w:r>
    </w:p>
    <w:p w14:paraId="73AC652F" w14:textId="77777777" w:rsidR="0063214F" w:rsidRDefault="0063214F" w:rsidP="0063214F">
      <w:pPr>
        <w:ind w:left="2160" w:hanging="2160"/>
        <w:rPr>
          <w:sz w:val="22"/>
          <w:szCs w:val="22"/>
        </w:rPr>
      </w:pPr>
      <w:r>
        <w:rPr>
          <w:sz w:val="22"/>
          <w:szCs w:val="22"/>
        </w:rPr>
        <w:tab/>
        <w:t>Final Exam</w:t>
      </w:r>
      <w:r>
        <w:rPr>
          <w:sz w:val="22"/>
          <w:szCs w:val="22"/>
        </w:rPr>
        <w:tab/>
      </w:r>
      <w:r>
        <w:rPr>
          <w:sz w:val="22"/>
          <w:szCs w:val="22"/>
        </w:rPr>
        <w:tab/>
      </w:r>
      <w:r>
        <w:rPr>
          <w:sz w:val="22"/>
          <w:szCs w:val="22"/>
        </w:rPr>
        <w:tab/>
      </w:r>
      <w:r>
        <w:rPr>
          <w:sz w:val="22"/>
          <w:szCs w:val="22"/>
        </w:rPr>
        <w:tab/>
        <w:t>150</w:t>
      </w:r>
    </w:p>
    <w:p w14:paraId="5E0616F3" w14:textId="77777777" w:rsidR="0063214F" w:rsidRDefault="0063214F" w:rsidP="00B850F5">
      <w:pPr>
        <w:ind w:left="2160" w:hanging="2160"/>
        <w:rPr>
          <w:sz w:val="22"/>
          <w:szCs w:val="22"/>
        </w:rPr>
      </w:pPr>
    </w:p>
    <w:p w14:paraId="0C71F012" w14:textId="77777777" w:rsidR="001D78EC" w:rsidRPr="001D78EC" w:rsidRDefault="001D78EC" w:rsidP="008400A8">
      <w:pPr>
        <w:tabs>
          <w:tab w:val="left" w:pos="2160"/>
        </w:tabs>
        <w:ind w:left="2160" w:hanging="2160"/>
      </w:pPr>
    </w:p>
    <w:p w14:paraId="0A138FB9" w14:textId="77777777" w:rsidR="00AF3FE7" w:rsidRPr="000B2568" w:rsidRDefault="00AF3FE7" w:rsidP="008400A8">
      <w:pPr>
        <w:tabs>
          <w:tab w:val="left" w:pos="2160"/>
        </w:tabs>
        <w:ind w:left="2160" w:hanging="2160"/>
      </w:pPr>
      <w:r w:rsidRPr="000B2568">
        <w:rPr>
          <w:b/>
        </w:rPr>
        <w:t>Withdrawal Policy</w:t>
      </w:r>
      <w:r w:rsidRPr="000B2568">
        <w:rPr>
          <w:color w:val="000000"/>
        </w:rPr>
        <w:tab/>
      </w:r>
      <w:r w:rsidRPr="000B2568">
        <w:t>Students may withdraw without academic penalty from any course by the established deadline. This will result in a grade of 'W' for the course and will not count against the student's GPA. Students will be permitted a maximum of two withdrawals per course. Upon the third attempt, the student WILL NOT be permitted to withdraw and will receive an earned grade for that course.</w:t>
      </w:r>
    </w:p>
    <w:p w14:paraId="2B7D73FD" w14:textId="77777777" w:rsidR="001D78EC" w:rsidRDefault="001D78EC" w:rsidP="008400A8">
      <w:pPr>
        <w:tabs>
          <w:tab w:val="left" w:pos="2160"/>
        </w:tabs>
        <w:ind w:left="2160" w:hanging="2160"/>
        <w:rPr>
          <w:b/>
        </w:rPr>
      </w:pPr>
    </w:p>
    <w:p w14:paraId="06D78B34" w14:textId="77777777" w:rsidR="008A546E" w:rsidRDefault="008A546E" w:rsidP="008A546E">
      <w:pPr>
        <w:ind w:left="2160" w:hanging="2160"/>
        <w:rPr>
          <w:szCs w:val="22"/>
        </w:rPr>
      </w:pPr>
      <w:r w:rsidRPr="000F528F">
        <w:rPr>
          <w:b/>
        </w:rPr>
        <w:t>Late Papers</w:t>
      </w:r>
      <w:r w:rsidRPr="000F528F">
        <w:tab/>
      </w:r>
      <w:r>
        <w:t xml:space="preserve">While there are no deadlines for turning in assignments, the course has a deadline of the last week of classes before Exam Week. No assignment may be turned in until previous assignments have been passed, and no assignment may be turned in during exam week except the Final Exam. </w:t>
      </w:r>
    </w:p>
    <w:p w14:paraId="1603F8A6" w14:textId="77777777" w:rsidR="008A546E" w:rsidRDefault="008A546E" w:rsidP="00B850F5">
      <w:pPr>
        <w:ind w:left="2160" w:hanging="2160"/>
        <w:rPr>
          <w:b/>
        </w:rPr>
      </w:pPr>
    </w:p>
    <w:p w14:paraId="3166B8F8" w14:textId="50C77648" w:rsidR="00B850F5" w:rsidRDefault="002F5E0B" w:rsidP="00B850F5">
      <w:pPr>
        <w:ind w:left="2160" w:hanging="2160"/>
        <w:rPr>
          <w:sz w:val="22"/>
          <w:szCs w:val="22"/>
        </w:rPr>
      </w:pPr>
      <w:r w:rsidRPr="000B2568">
        <w:rPr>
          <w:b/>
        </w:rPr>
        <w:t>Incompletes</w:t>
      </w:r>
      <w:r w:rsidRPr="000B2568">
        <w:tab/>
      </w:r>
      <w:r w:rsidR="00B850F5">
        <w:rPr>
          <w:sz w:val="22"/>
          <w:szCs w:val="22"/>
        </w:rPr>
        <w:t xml:space="preserve">Incompletes are ONLY given for those who have at least successfully passed </w:t>
      </w:r>
      <w:r w:rsidR="0063214F">
        <w:rPr>
          <w:sz w:val="22"/>
          <w:szCs w:val="22"/>
        </w:rPr>
        <w:t>the term paper.</w:t>
      </w:r>
    </w:p>
    <w:p w14:paraId="4CD2D291" w14:textId="77777777" w:rsidR="00B850F5" w:rsidRDefault="00B850F5" w:rsidP="00B850F5">
      <w:pPr>
        <w:ind w:left="2160" w:hanging="2160"/>
        <w:rPr>
          <w:sz w:val="22"/>
          <w:szCs w:val="22"/>
          <w:highlight w:val="yellow"/>
        </w:rPr>
      </w:pPr>
      <w:r>
        <w:rPr>
          <w:sz w:val="22"/>
          <w:szCs w:val="22"/>
        </w:rPr>
        <w:tab/>
      </w:r>
      <w:r>
        <w:rPr>
          <w:sz w:val="22"/>
          <w:szCs w:val="22"/>
          <w:highlight w:val="yellow"/>
        </w:rPr>
        <w:t xml:space="preserve"> </w:t>
      </w:r>
    </w:p>
    <w:p w14:paraId="4EE4E1A9" w14:textId="77777777" w:rsidR="00B850F5" w:rsidRDefault="00B850F5" w:rsidP="00B850F5">
      <w:pPr>
        <w:ind w:left="2880" w:hanging="2880"/>
        <w:rPr>
          <w:sz w:val="16"/>
          <w:szCs w:val="22"/>
        </w:rPr>
      </w:pPr>
    </w:p>
    <w:p w14:paraId="3DB1FA32" w14:textId="77777777" w:rsidR="00AF3FE7" w:rsidRPr="000B2568" w:rsidRDefault="00AF3FE7" w:rsidP="00B850F5">
      <w:pPr>
        <w:tabs>
          <w:tab w:val="left" w:pos="2160"/>
        </w:tabs>
        <w:ind w:left="2160" w:hanging="2160"/>
      </w:pPr>
    </w:p>
    <w:p w14:paraId="6FD815EB" w14:textId="77777777" w:rsidR="002F5E0B" w:rsidRPr="000B2568" w:rsidRDefault="002F5E0B" w:rsidP="008400A8">
      <w:pPr>
        <w:tabs>
          <w:tab w:val="left" w:pos="2160"/>
        </w:tabs>
      </w:pPr>
      <w:r w:rsidRPr="000B2568">
        <w:rPr>
          <w:b/>
        </w:rPr>
        <w:t>Changes</w:t>
      </w:r>
      <w:r w:rsidRPr="000B2568">
        <w:tab/>
        <w:t>Syllabus and schedule is subject to change</w:t>
      </w:r>
    </w:p>
    <w:p w14:paraId="4FCDDCB2" w14:textId="77777777" w:rsidR="002F5E0B" w:rsidRPr="000B2568" w:rsidRDefault="002F5E0B" w:rsidP="008400A8">
      <w:pPr>
        <w:tabs>
          <w:tab w:val="left" w:pos="2160"/>
        </w:tabs>
        <w:rPr>
          <w:b/>
        </w:rPr>
      </w:pPr>
    </w:p>
    <w:p w14:paraId="27986A1D" w14:textId="77777777" w:rsidR="002F5E0B" w:rsidRDefault="002F5E0B" w:rsidP="008400A8">
      <w:pPr>
        <w:tabs>
          <w:tab w:val="left" w:pos="2160"/>
        </w:tabs>
        <w:ind w:left="2160" w:hanging="2160"/>
      </w:pPr>
      <w:r w:rsidRPr="000B2568">
        <w:rPr>
          <w:b/>
        </w:rPr>
        <w:t xml:space="preserve">Re-write Criteria </w:t>
      </w:r>
      <w:r w:rsidRPr="000B2568">
        <w:rPr>
          <w:b/>
        </w:rPr>
        <w:tab/>
      </w:r>
      <w:r w:rsidRPr="000B2568">
        <w:t xml:space="preserve">In order to Re-write papers, the original must fit certain criteria and the re-write must fit certain criteria. </w:t>
      </w:r>
      <w:r w:rsidR="00B80FF8" w:rsidRPr="000B2568">
        <w:t xml:space="preserve"> </w:t>
      </w:r>
      <w:r w:rsidRPr="000B2568">
        <w:t xml:space="preserve">(See </w:t>
      </w:r>
      <w:proofErr w:type="spellStart"/>
      <w:r w:rsidRPr="000B2568">
        <w:t>InverseIntuition</w:t>
      </w:r>
      <w:proofErr w:type="spellEnd"/>
      <w:r w:rsidRPr="000B2568">
        <w:t xml:space="preserve"> for more details)</w:t>
      </w:r>
    </w:p>
    <w:p w14:paraId="1D2B9F06" w14:textId="77777777" w:rsidR="00D24ADC" w:rsidRPr="00D24ADC" w:rsidRDefault="00D24ADC" w:rsidP="008400A8">
      <w:pPr>
        <w:tabs>
          <w:tab w:val="left" w:pos="2160"/>
        </w:tabs>
        <w:ind w:left="2160" w:hanging="2160"/>
      </w:pPr>
      <w:r>
        <w:rPr>
          <w:b/>
        </w:rPr>
        <w:tab/>
      </w:r>
      <w:r w:rsidRPr="00D24ADC">
        <w:t>Only the first three Theory papers may be re-written</w:t>
      </w:r>
    </w:p>
    <w:p w14:paraId="2D805D68" w14:textId="77777777" w:rsidR="008400A8" w:rsidRDefault="008400A8" w:rsidP="008400A8">
      <w:pPr>
        <w:tabs>
          <w:tab w:val="left" w:pos="2160"/>
        </w:tabs>
      </w:pPr>
    </w:p>
    <w:p w14:paraId="308C2969" w14:textId="63396AAE" w:rsidR="00B80FF8" w:rsidRDefault="008400A8" w:rsidP="008400A8">
      <w:pPr>
        <w:tabs>
          <w:tab w:val="left" w:pos="2160"/>
        </w:tabs>
      </w:pPr>
      <w:r>
        <w:tab/>
      </w:r>
    </w:p>
    <w:p w14:paraId="0C1D77B1" w14:textId="77777777" w:rsidR="005D60AA" w:rsidRDefault="005D60AA" w:rsidP="008400A8">
      <w:pPr>
        <w:tabs>
          <w:tab w:val="left" w:pos="2160"/>
        </w:tabs>
      </w:pPr>
    </w:p>
    <w:p w14:paraId="56AFF58B" w14:textId="77777777" w:rsidR="002F5E0B" w:rsidRPr="000B2568" w:rsidRDefault="002F5E0B" w:rsidP="008400A8">
      <w:pPr>
        <w:tabs>
          <w:tab w:val="left" w:pos="2160"/>
        </w:tabs>
        <w:rPr>
          <w:b/>
          <w:bCs/>
        </w:rPr>
      </w:pPr>
    </w:p>
    <w:p w14:paraId="376BB99A" w14:textId="62648C46" w:rsidR="00AF243B" w:rsidRPr="00B54AA9" w:rsidRDefault="00AF243B" w:rsidP="00B54AA9">
      <w:pPr>
        <w:tabs>
          <w:tab w:val="left" w:pos="2160"/>
        </w:tabs>
      </w:pPr>
    </w:p>
    <w:p w14:paraId="3ABC1632" w14:textId="77777777" w:rsidR="00AF243B" w:rsidRPr="00427C2C" w:rsidRDefault="00AF243B" w:rsidP="00AF243B"/>
    <w:p w14:paraId="5CAC606B" w14:textId="77777777" w:rsidR="008A546E" w:rsidRDefault="008A546E" w:rsidP="008400A8">
      <w:pPr>
        <w:tabs>
          <w:tab w:val="left" w:pos="2160"/>
        </w:tabs>
      </w:pPr>
    </w:p>
    <w:p w14:paraId="5BFBC40F" w14:textId="77777777" w:rsidR="007B65BE" w:rsidRDefault="007B65BE" w:rsidP="008400A8">
      <w:pPr>
        <w:tabs>
          <w:tab w:val="left" w:pos="2160"/>
        </w:tabs>
      </w:pPr>
    </w:p>
    <w:p w14:paraId="649D4F76" w14:textId="77777777" w:rsidR="007B65BE" w:rsidRDefault="007B65BE" w:rsidP="008400A8">
      <w:pPr>
        <w:tabs>
          <w:tab w:val="left" w:pos="2160"/>
        </w:tabs>
      </w:pPr>
    </w:p>
    <w:p w14:paraId="01FE3DCF" w14:textId="77777777" w:rsidR="008A546E" w:rsidRDefault="008A546E" w:rsidP="007B65BE">
      <w:pPr>
        <w:ind w:left="1440"/>
        <w:rPr>
          <w:b/>
          <w:bCs/>
        </w:rPr>
      </w:pPr>
      <w:r>
        <w:rPr>
          <w:b/>
          <w:bCs/>
        </w:rPr>
        <w:t>The following information is mandated by the college to be in all syllabi</w:t>
      </w:r>
    </w:p>
    <w:p w14:paraId="1195DCCF" w14:textId="77777777" w:rsidR="007B65BE" w:rsidRDefault="007B65BE" w:rsidP="007B65BE">
      <w:pPr>
        <w:ind w:left="1440"/>
        <w:rPr>
          <w:b/>
          <w:bCs/>
        </w:rPr>
      </w:pPr>
    </w:p>
    <w:p w14:paraId="3D44A3EE" w14:textId="77777777" w:rsidR="007B65BE" w:rsidRDefault="007B65BE" w:rsidP="007B65BE">
      <w:pPr>
        <w:ind w:left="1440"/>
        <w:rPr>
          <w:b/>
          <w:bCs/>
        </w:rPr>
      </w:pPr>
    </w:p>
    <w:p w14:paraId="0D51AAD2" w14:textId="77777777" w:rsidR="007B65BE" w:rsidRPr="007B65BE" w:rsidRDefault="007B65BE" w:rsidP="007B65BE">
      <w:pPr>
        <w:ind w:left="1440"/>
        <w:rPr>
          <w:b/>
          <w:bCs/>
        </w:rPr>
      </w:pPr>
    </w:p>
    <w:p w14:paraId="04D05A42" w14:textId="77777777" w:rsidR="007A05A6" w:rsidRPr="007A05A6" w:rsidRDefault="007A05A6" w:rsidP="007A05A6">
      <w:pPr>
        <w:keepNext/>
        <w:keepLines/>
        <w:spacing w:after="240" w:line="360" w:lineRule="auto"/>
        <w:jc w:val="center"/>
        <w:outlineLvl w:val="0"/>
        <w:rPr>
          <w:rFonts w:ascii="Calibri Light" w:hAnsi="Calibri Light"/>
          <w:color w:val="0563C1"/>
          <w:sz w:val="56"/>
          <w:szCs w:val="56"/>
          <w:u w:val="single"/>
        </w:rPr>
      </w:pPr>
      <w:hyperlink r:id="rId7" w:history="1">
        <w:r w:rsidRPr="007A05A6">
          <w:rPr>
            <w:rFonts w:ascii="Calibri Light" w:hAnsi="Calibri Light"/>
            <w:color w:val="0563C1"/>
            <w:sz w:val="56"/>
            <w:szCs w:val="56"/>
            <w:u w:val="single"/>
          </w:rPr>
          <w:t>Syllabus Addendum</w:t>
        </w:r>
      </w:hyperlink>
    </w:p>
    <w:p w14:paraId="482342EF" w14:textId="77777777" w:rsidR="007A05A6" w:rsidRPr="007A05A6" w:rsidRDefault="007A05A6" w:rsidP="007A05A6">
      <w:pPr>
        <w:keepNext/>
        <w:keepLines/>
        <w:spacing w:after="240" w:line="360" w:lineRule="auto"/>
        <w:jc w:val="center"/>
        <w:outlineLvl w:val="0"/>
        <w:rPr>
          <w:rFonts w:ascii="Calibri Light" w:hAnsi="Calibri Light"/>
          <w:color w:val="0563C1"/>
          <w:sz w:val="56"/>
          <w:szCs w:val="56"/>
          <w:u w:val="single"/>
        </w:rPr>
      </w:pPr>
      <w:r w:rsidRPr="007A05A6">
        <w:rPr>
          <w:rFonts w:ascii="Calibri" w:eastAsia="Calibri" w:hAnsi="Calibri" w:cs="Calibri"/>
          <w:color w:val="000000"/>
        </w:rPr>
        <w:t>Please click on the links below for important student information:</w:t>
      </w:r>
    </w:p>
    <w:p w14:paraId="0BCBA411"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8" w:history="1">
        <w:r w:rsidRPr="007A05A6">
          <w:rPr>
            <w:rFonts w:ascii="Calibri" w:eastAsia="Calibri" w:hAnsi="Calibri"/>
            <w:color w:val="0563C1"/>
            <w:sz w:val="22"/>
            <w:szCs w:val="22"/>
            <w:u w:val="single"/>
          </w:rPr>
          <w:t>Academic and Administrative Appeal Process</w:t>
        </w:r>
      </w:hyperlink>
    </w:p>
    <w:p w14:paraId="1E61E077"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9" w:history="1">
        <w:r w:rsidRPr="007A05A6">
          <w:rPr>
            <w:rFonts w:ascii="Calibri" w:eastAsia="Calibri" w:hAnsi="Calibri"/>
            <w:color w:val="0563C1"/>
            <w:sz w:val="22"/>
            <w:szCs w:val="22"/>
            <w:u w:val="single"/>
          </w:rPr>
          <w:t>Americans with Disabilities Act (ADA) and Section 504 (Subpart E)</w:t>
        </w:r>
      </w:hyperlink>
    </w:p>
    <w:p w14:paraId="2BED093A"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10" w:history="1">
        <w:r w:rsidRPr="007A05A6">
          <w:rPr>
            <w:rFonts w:ascii="Calibri" w:eastAsia="Calibri" w:hAnsi="Calibri"/>
            <w:color w:val="0563C1"/>
            <w:sz w:val="22"/>
            <w:szCs w:val="22"/>
            <w:u w:val="single"/>
          </w:rPr>
          <w:t>Computer Lab Usage</w:t>
        </w:r>
      </w:hyperlink>
    </w:p>
    <w:p w14:paraId="3F87C14C"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11" w:history="1">
        <w:r w:rsidRPr="007A05A6">
          <w:rPr>
            <w:rFonts w:ascii="Calibri" w:eastAsia="Calibri" w:hAnsi="Calibri"/>
            <w:color w:val="0563C1"/>
            <w:sz w:val="22"/>
            <w:szCs w:val="22"/>
            <w:u w:val="single"/>
          </w:rPr>
          <w:t>Coronavirus (COVID-19) Reporting &amp; Contact Tracing</w:t>
        </w:r>
      </w:hyperlink>
    </w:p>
    <w:p w14:paraId="560F6889"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12" w:tgtFrame="_blank" w:history="1">
        <w:r w:rsidRPr="007A05A6">
          <w:rPr>
            <w:rFonts w:ascii="Calibri" w:eastAsia="Calibri" w:hAnsi="Calibri"/>
            <w:color w:val="0563C1"/>
            <w:sz w:val="22"/>
            <w:szCs w:val="22"/>
            <w:u w:val="single"/>
          </w:rPr>
          <w:t>COVID-19 Syllabus Statement</w:t>
        </w:r>
      </w:hyperlink>
    </w:p>
    <w:p w14:paraId="282A2723"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13" w:history="1">
        <w:proofErr w:type="spellStart"/>
        <w:r w:rsidRPr="007A05A6">
          <w:rPr>
            <w:rFonts w:ascii="Calibri" w:eastAsia="Calibri" w:hAnsi="Calibri"/>
            <w:color w:val="0563C1"/>
            <w:sz w:val="22"/>
            <w:szCs w:val="22"/>
            <w:u w:val="single"/>
          </w:rPr>
          <w:t>EFSCares</w:t>
        </w:r>
        <w:proofErr w:type="spellEnd"/>
        <w:r w:rsidRPr="007A05A6">
          <w:rPr>
            <w:rFonts w:ascii="Calibri" w:eastAsia="Calibri" w:hAnsi="Calibri"/>
            <w:color w:val="0563C1"/>
            <w:sz w:val="22"/>
            <w:szCs w:val="22"/>
            <w:u w:val="single"/>
          </w:rPr>
          <w:t xml:space="preserve"> Student Counseling</w:t>
        </w:r>
      </w:hyperlink>
    </w:p>
    <w:p w14:paraId="742C3B9C"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14" w:history="1">
        <w:r w:rsidRPr="007A05A6">
          <w:rPr>
            <w:rFonts w:ascii="Calibri" w:eastAsia="Calibri" w:hAnsi="Calibri"/>
            <w:color w:val="0563C1"/>
            <w:sz w:val="22"/>
            <w:szCs w:val="22"/>
            <w:u w:val="single"/>
          </w:rPr>
          <w:t>EFSC Grading/Incomplete Policy</w:t>
        </w:r>
      </w:hyperlink>
    </w:p>
    <w:p w14:paraId="5FF7BDF7"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15" w:history="1">
        <w:r w:rsidRPr="007A05A6">
          <w:rPr>
            <w:rFonts w:ascii="Calibri" w:eastAsia="Calibri" w:hAnsi="Calibri"/>
            <w:color w:val="0563C1"/>
            <w:sz w:val="22"/>
            <w:szCs w:val="22"/>
            <w:u w:val="single"/>
          </w:rPr>
          <w:t>EFSC Proctored Exam Process</w:t>
        </w:r>
      </w:hyperlink>
    </w:p>
    <w:p w14:paraId="3E3F94F5"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16" w:history="1">
        <w:r w:rsidRPr="007A05A6">
          <w:rPr>
            <w:rFonts w:ascii="Calibri" w:eastAsia="Calibri" w:hAnsi="Calibri"/>
            <w:color w:val="0563C1"/>
            <w:sz w:val="22"/>
            <w:szCs w:val="22"/>
            <w:u w:val="single"/>
          </w:rPr>
          <w:t>EFSC Rules on Class Participation and Religious Observances</w:t>
        </w:r>
      </w:hyperlink>
    </w:p>
    <w:p w14:paraId="284247E2"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17" w:history="1">
        <w:r w:rsidRPr="007A05A6">
          <w:rPr>
            <w:rFonts w:ascii="Calibri" w:eastAsia="Calibri" w:hAnsi="Calibri"/>
            <w:color w:val="0563C1"/>
            <w:sz w:val="22"/>
            <w:szCs w:val="22"/>
            <w:u w:val="single"/>
          </w:rPr>
          <w:t>FERPA - Family Educational Rights and Privacy Act Information</w:t>
        </w:r>
      </w:hyperlink>
    </w:p>
    <w:p w14:paraId="11CC6A84"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18" w:history="1">
        <w:r w:rsidRPr="007A05A6">
          <w:rPr>
            <w:rFonts w:ascii="Calibri" w:eastAsia="Calibri" w:hAnsi="Calibri"/>
            <w:color w:val="0563C1"/>
            <w:sz w:val="22"/>
            <w:szCs w:val="22"/>
            <w:u w:val="single"/>
          </w:rPr>
          <w:t>Financial Aid and Scholarships</w:t>
        </w:r>
      </w:hyperlink>
    </w:p>
    <w:p w14:paraId="6A1F1361"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19" w:history="1">
        <w:r w:rsidRPr="007A05A6">
          <w:rPr>
            <w:rFonts w:ascii="Calibri" w:eastAsia="Calibri" w:hAnsi="Calibri"/>
            <w:color w:val="0563C1"/>
            <w:sz w:val="22"/>
            <w:szCs w:val="22"/>
            <w:u w:val="single"/>
          </w:rPr>
          <w:t>Green Dot Initiative (EFSC Bystander Training Program to prevent power-based personal violence)</w:t>
        </w:r>
      </w:hyperlink>
    </w:p>
    <w:p w14:paraId="453770BE"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20" w:history="1">
        <w:r w:rsidRPr="007A05A6">
          <w:rPr>
            <w:rFonts w:ascii="Calibri" w:eastAsia="Calibri" w:hAnsi="Calibri"/>
            <w:color w:val="0563C1"/>
            <w:sz w:val="22"/>
            <w:szCs w:val="22"/>
            <w:u w:val="single"/>
          </w:rPr>
          <w:t>Health Information</w:t>
        </w:r>
      </w:hyperlink>
    </w:p>
    <w:p w14:paraId="7AECF034"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21" w:history="1">
        <w:r w:rsidRPr="007A05A6">
          <w:rPr>
            <w:rFonts w:ascii="Calibri" w:eastAsia="Calibri" w:hAnsi="Calibri"/>
            <w:color w:val="0563C1"/>
            <w:sz w:val="22"/>
            <w:szCs w:val="22"/>
            <w:u w:val="single"/>
          </w:rPr>
          <w:t>Office of Undergraduate Research (OUR)</w:t>
        </w:r>
      </w:hyperlink>
    </w:p>
    <w:p w14:paraId="6EC7EA28"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22" w:anchor="academicintegrity" w:history="1">
        <w:r w:rsidRPr="007A05A6">
          <w:rPr>
            <w:rFonts w:ascii="Calibri" w:eastAsia="Calibri" w:hAnsi="Calibri"/>
            <w:color w:val="0563C1"/>
            <w:sz w:val="22"/>
            <w:szCs w:val="22"/>
            <w:u w:val="single"/>
          </w:rPr>
          <w:t>Proctored Exams Academic Integrity Notice</w:t>
        </w:r>
      </w:hyperlink>
    </w:p>
    <w:p w14:paraId="066EF6B2"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23" w:anchor="recordings" w:history="1">
        <w:r w:rsidRPr="007A05A6">
          <w:rPr>
            <w:rFonts w:ascii="Calibri" w:eastAsia="Calibri" w:hAnsi="Calibri"/>
            <w:color w:val="0563C1"/>
            <w:sz w:val="22"/>
            <w:szCs w:val="22"/>
            <w:u w:val="single"/>
          </w:rPr>
          <w:t>Recording Class Lectures</w:t>
        </w:r>
      </w:hyperlink>
    </w:p>
    <w:p w14:paraId="69FACF5F"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24" w:history="1">
        <w:r w:rsidRPr="007A05A6">
          <w:rPr>
            <w:rFonts w:ascii="Calibri" w:eastAsia="Calibri" w:hAnsi="Calibri"/>
            <w:color w:val="0563C1"/>
            <w:sz w:val="22"/>
            <w:szCs w:val="22"/>
            <w:u w:val="single"/>
          </w:rPr>
          <w:t>Safety and Security Information</w:t>
        </w:r>
      </w:hyperlink>
    </w:p>
    <w:p w14:paraId="55F25F01"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25" w:history="1">
        <w:r w:rsidRPr="007A05A6">
          <w:rPr>
            <w:rFonts w:ascii="Calibri" w:eastAsia="Calibri" w:hAnsi="Calibri"/>
            <w:color w:val="0563C1"/>
            <w:sz w:val="22"/>
            <w:szCs w:val="22"/>
            <w:u w:val="single"/>
          </w:rPr>
          <w:t>Sexual Misconduct and Title IX</w:t>
        </w:r>
      </w:hyperlink>
    </w:p>
    <w:p w14:paraId="4E338DFE"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26" w:history="1">
        <w:r w:rsidRPr="007A05A6">
          <w:rPr>
            <w:rFonts w:ascii="Calibri" w:eastAsia="Calibri" w:hAnsi="Calibri"/>
            <w:color w:val="0563C1"/>
            <w:sz w:val="22"/>
            <w:szCs w:val="22"/>
            <w:u w:val="single"/>
          </w:rPr>
          <w:t>Standards of Academic Progress</w:t>
        </w:r>
      </w:hyperlink>
    </w:p>
    <w:p w14:paraId="2ADB20F1" w14:textId="77777777" w:rsidR="007A05A6" w:rsidRPr="007A05A6" w:rsidRDefault="007A05A6" w:rsidP="007A05A6">
      <w:pPr>
        <w:numPr>
          <w:ilvl w:val="0"/>
          <w:numId w:val="7"/>
        </w:numPr>
        <w:spacing w:after="160" w:line="256" w:lineRule="auto"/>
        <w:rPr>
          <w:rFonts w:ascii="Calibri" w:eastAsia="Calibri" w:hAnsi="Calibri"/>
          <w:sz w:val="22"/>
          <w:szCs w:val="22"/>
        </w:rPr>
      </w:pPr>
      <w:hyperlink r:id="rId27" w:history="1">
        <w:r w:rsidRPr="007A05A6">
          <w:rPr>
            <w:rFonts w:ascii="Calibri" w:eastAsia="Calibri" w:hAnsi="Calibri"/>
            <w:color w:val="0563C1"/>
            <w:sz w:val="22"/>
            <w:szCs w:val="22"/>
            <w:u w:val="single"/>
          </w:rPr>
          <w:t>Student Access for Improved Learning (SAIL) - Accessibility and Disability Services</w:t>
        </w:r>
      </w:hyperlink>
    </w:p>
    <w:p w14:paraId="3EE08ABA" w14:textId="77777777" w:rsidR="008A546E" w:rsidRPr="000B2568" w:rsidRDefault="008A546E" w:rsidP="008400A8">
      <w:pPr>
        <w:tabs>
          <w:tab w:val="left" w:pos="2160"/>
        </w:tabs>
        <w:rPr>
          <w:b/>
          <w:bCs/>
        </w:rPr>
      </w:pPr>
    </w:p>
    <w:sectPr w:rsidR="008A546E" w:rsidRPr="000B2568" w:rsidSect="00804F24">
      <w:headerReference w:type="even" r:id="rId28"/>
      <w:headerReference w:type="default" r:id="rId29"/>
      <w:pgSz w:w="12240" w:h="15840"/>
      <w:pgMar w:top="144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2E453" w14:textId="77777777" w:rsidR="00527B0D" w:rsidRDefault="00527B0D">
      <w:r>
        <w:separator/>
      </w:r>
    </w:p>
  </w:endnote>
  <w:endnote w:type="continuationSeparator" w:id="0">
    <w:p w14:paraId="49540A80" w14:textId="77777777" w:rsidR="00527B0D" w:rsidRDefault="0052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461C4" w14:textId="77777777" w:rsidR="00527B0D" w:rsidRDefault="00527B0D">
      <w:r>
        <w:separator/>
      </w:r>
    </w:p>
  </w:footnote>
  <w:footnote w:type="continuationSeparator" w:id="0">
    <w:p w14:paraId="67D72B3F" w14:textId="77777777" w:rsidR="00527B0D" w:rsidRDefault="00527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1B10" w14:textId="77777777" w:rsidR="00BC5E85" w:rsidRDefault="00BC5E8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D2CD9" w14:textId="77777777" w:rsidR="00BC5E85" w:rsidRDefault="00BC5E85" w:rsidP="006F5E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0AEE" w14:textId="77777777" w:rsidR="00BC5E85" w:rsidRDefault="00BC5E8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2CB2">
      <w:rPr>
        <w:rStyle w:val="PageNumber"/>
        <w:noProof/>
      </w:rPr>
      <w:t>1</w:t>
    </w:r>
    <w:r>
      <w:rPr>
        <w:rStyle w:val="PageNumber"/>
      </w:rPr>
      <w:fldChar w:fldCharType="end"/>
    </w:r>
  </w:p>
  <w:p w14:paraId="78083E93" w14:textId="77777777" w:rsidR="00BC5E85" w:rsidRDefault="00BC5E85" w:rsidP="006F5E0B">
    <w:pPr>
      <w:pStyle w:val="Header"/>
      <w:ind w:right="360"/>
      <w:jc w:val="right"/>
    </w:pPr>
    <w:r>
      <w:t>Composition II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F7A87"/>
    <w:multiLevelType w:val="multilevel"/>
    <w:tmpl w:val="E3EE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048D6"/>
    <w:multiLevelType w:val="multilevel"/>
    <w:tmpl w:val="FD624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77456"/>
    <w:multiLevelType w:val="hybridMultilevel"/>
    <w:tmpl w:val="B62AE626"/>
    <w:lvl w:ilvl="0" w:tplc="FDC2AC5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C7650"/>
    <w:multiLevelType w:val="hybridMultilevel"/>
    <w:tmpl w:val="5ACEF324"/>
    <w:lvl w:ilvl="0" w:tplc="77883A50">
      <w:numFmt w:val="bullet"/>
      <w:lvlText w:val=""/>
      <w:lvlJc w:val="left"/>
      <w:pPr>
        <w:ind w:left="720" w:hanging="360"/>
      </w:pPr>
      <w:rPr>
        <w:rFonts w:ascii="Symbol" w:eastAsia="Calibri" w:hAnsi="Symbol" w:cs="Calibri"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85F70"/>
    <w:multiLevelType w:val="hybridMultilevel"/>
    <w:tmpl w:val="203A93C2"/>
    <w:lvl w:ilvl="0" w:tplc="F9643730">
      <w:start w:val="1"/>
      <w:numFmt w:val="bullet"/>
      <w:lvlText w:val="•"/>
      <w:lvlJc w:val="left"/>
      <w:pPr>
        <w:ind w:left="705"/>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1" w:tplc="7990238E">
      <w:start w:val="1"/>
      <w:numFmt w:val="bullet"/>
      <w:lvlText w:val="o"/>
      <w:lvlJc w:val="left"/>
      <w:pPr>
        <w:ind w:left="144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2" w:tplc="62DC1F92">
      <w:start w:val="1"/>
      <w:numFmt w:val="bullet"/>
      <w:lvlText w:val="▪"/>
      <w:lvlJc w:val="left"/>
      <w:pPr>
        <w:ind w:left="21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3" w:tplc="8158AAD0">
      <w:start w:val="1"/>
      <w:numFmt w:val="bullet"/>
      <w:lvlText w:val="•"/>
      <w:lvlJc w:val="left"/>
      <w:pPr>
        <w:ind w:left="288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4" w:tplc="958CBFFA">
      <w:start w:val="1"/>
      <w:numFmt w:val="bullet"/>
      <w:lvlText w:val="o"/>
      <w:lvlJc w:val="left"/>
      <w:pPr>
        <w:ind w:left="360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5" w:tplc="73FA9BE4">
      <w:start w:val="1"/>
      <w:numFmt w:val="bullet"/>
      <w:lvlText w:val="▪"/>
      <w:lvlJc w:val="left"/>
      <w:pPr>
        <w:ind w:left="432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6" w:tplc="E1262672">
      <w:start w:val="1"/>
      <w:numFmt w:val="bullet"/>
      <w:lvlText w:val="•"/>
      <w:lvlJc w:val="left"/>
      <w:pPr>
        <w:ind w:left="504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7" w:tplc="3A60BFC0">
      <w:start w:val="1"/>
      <w:numFmt w:val="bullet"/>
      <w:lvlText w:val="o"/>
      <w:lvlJc w:val="left"/>
      <w:pPr>
        <w:ind w:left="57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8" w:tplc="DA4C1B72">
      <w:start w:val="1"/>
      <w:numFmt w:val="bullet"/>
      <w:lvlText w:val="▪"/>
      <w:lvlJc w:val="left"/>
      <w:pPr>
        <w:ind w:left="648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abstractNum>
  <w:abstractNum w:abstractNumId="5" w15:restartNumberingAfterBreak="0">
    <w:nsid w:val="7BB81386"/>
    <w:multiLevelType w:val="multilevel"/>
    <w:tmpl w:val="83305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789006">
    <w:abstractNumId w:val="2"/>
  </w:num>
  <w:num w:numId="2" w16cid:durableId="759300877">
    <w:abstractNumId w:val="0"/>
  </w:num>
  <w:num w:numId="3" w16cid:durableId="459225197">
    <w:abstractNumId w:val="5"/>
  </w:num>
  <w:num w:numId="4" w16cid:durableId="106855912">
    <w:abstractNumId w:val="5"/>
  </w:num>
  <w:num w:numId="5" w16cid:durableId="1975745026">
    <w:abstractNumId w:val="4"/>
  </w:num>
  <w:num w:numId="6" w16cid:durableId="832258686">
    <w:abstractNumId w:val="3"/>
  </w:num>
  <w:num w:numId="7" w16cid:durableId="181117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E7"/>
    <w:rsid w:val="00002BF3"/>
    <w:rsid w:val="00010E37"/>
    <w:rsid w:val="00033811"/>
    <w:rsid w:val="00051DE2"/>
    <w:rsid w:val="000532D8"/>
    <w:rsid w:val="00065404"/>
    <w:rsid w:val="000820AA"/>
    <w:rsid w:val="0008325E"/>
    <w:rsid w:val="000869A4"/>
    <w:rsid w:val="000912DF"/>
    <w:rsid w:val="000A434A"/>
    <w:rsid w:val="000A5CE2"/>
    <w:rsid w:val="000B2568"/>
    <w:rsid w:val="000B32FC"/>
    <w:rsid w:val="000B3E1A"/>
    <w:rsid w:val="000E3046"/>
    <w:rsid w:val="000E7423"/>
    <w:rsid w:val="000F464C"/>
    <w:rsid w:val="001010DA"/>
    <w:rsid w:val="00102B81"/>
    <w:rsid w:val="00103780"/>
    <w:rsid w:val="00112263"/>
    <w:rsid w:val="00115AD6"/>
    <w:rsid w:val="00123D31"/>
    <w:rsid w:val="00125824"/>
    <w:rsid w:val="00137B76"/>
    <w:rsid w:val="001477F0"/>
    <w:rsid w:val="00165DC3"/>
    <w:rsid w:val="00194C6B"/>
    <w:rsid w:val="001A61B8"/>
    <w:rsid w:val="001B1278"/>
    <w:rsid w:val="001B5834"/>
    <w:rsid w:val="001D1242"/>
    <w:rsid w:val="001D6AAE"/>
    <w:rsid w:val="001D78EC"/>
    <w:rsid w:val="00201E50"/>
    <w:rsid w:val="002035EA"/>
    <w:rsid w:val="0020786F"/>
    <w:rsid w:val="00215306"/>
    <w:rsid w:val="00225365"/>
    <w:rsid w:val="002373E0"/>
    <w:rsid w:val="00262377"/>
    <w:rsid w:val="00263471"/>
    <w:rsid w:val="002652BB"/>
    <w:rsid w:val="00276BBA"/>
    <w:rsid w:val="0028032F"/>
    <w:rsid w:val="002A2A66"/>
    <w:rsid w:val="002A5526"/>
    <w:rsid w:val="002C48A1"/>
    <w:rsid w:val="002D1195"/>
    <w:rsid w:val="002D2515"/>
    <w:rsid w:val="002E53DC"/>
    <w:rsid w:val="002F38F5"/>
    <w:rsid w:val="002F5E0B"/>
    <w:rsid w:val="003067AC"/>
    <w:rsid w:val="00310A0D"/>
    <w:rsid w:val="003251CC"/>
    <w:rsid w:val="00340F78"/>
    <w:rsid w:val="0034596C"/>
    <w:rsid w:val="003A551B"/>
    <w:rsid w:val="003A5BAE"/>
    <w:rsid w:val="003D720C"/>
    <w:rsid w:val="003E14EC"/>
    <w:rsid w:val="003E17B4"/>
    <w:rsid w:val="003F5AA7"/>
    <w:rsid w:val="004134DB"/>
    <w:rsid w:val="00413A2D"/>
    <w:rsid w:val="00426A5E"/>
    <w:rsid w:val="00443480"/>
    <w:rsid w:val="00461221"/>
    <w:rsid w:val="004663DE"/>
    <w:rsid w:val="0048183E"/>
    <w:rsid w:val="00494ADF"/>
    <w:rsid w:val="004A471C"/>
    <w:rsid w:val="004A5F22"/>
    <w:rsid w:val="004B3DE7"/>
    <w:rsid w:val="004E7081"/>
    <w:rsid w:val="004F1F3D"/>
    <w:rsid w:val="004F297D"/>
    <w:rsid w:val="004F7A02"/>
    <w:rsid w:val="00513B90"/>
    <w:rsid w:val="00524AD7"/>
    <w:rsid w:val="00527B0D"/>
    <w:rsid w:val="00542441"/>
    <w:rsid w:val="00542AA5"/>
    <w:rsid w:val="00542D74"/>
    <w:rsid w:val="00562CB2"/>
    <w:rsid w:val="00564C24"/>
    <w:rsid w:val="00571451"/>
    <w:rsid w:val="00574CDE"/>
    <w:rsid w:val="005854F7"/>
    <w:rsid w:val="00591444"/>
    <w:rsid w:val="005A50B8"/>
    <w:rsid w:val="005B115B"/>
    <w:rsid w:val="005B6B9E"/>
    <w:rsid w:val="005C459B"/>
    <w:rsid w:val="005C7D96"/>
    <w:rsid w:val="005D60AA"/>
    <w:rsid w:val="005D6B1C"/>
    <w:rsid w:val="005E38A4"/>
    <w:rsid w:val="005E38ED"/>
    <w:rsid w:val="005E45D4"/>
    <w:rsid w:val="005F08D7"/>
    <w:rsid w:val="00603F7B"/>
    <w:rsid w:val="0063214F"/>
    <w:rsid w:val="006434C3"/>
    <w:rsid w:val="00654055"/>
    <w:rsid w:val="0066757E"/>
    <w:rsid w:val="0067609A"/>
    <w:rsid w:val="00686387"/>
    <w:rsid w:val="006A7C3E"/>
    <w:rsid w:val="006E030B"/>
    <w:rsid w:val="006E76C3"/>
    <w:rsid w:val="006E7719"/>
    <w:rsid w:val="006F432A"/>
    <w:rsid w:val="006F5E0B"/>
    <w:rsid w:val="007010B3"/>
    <w:rsid w:val="00730B40"/>
    <w:rsid w:val="00730FB4"/>
    <w:rsid w:val="0073458C"/>
    <w:rsid w:val="0073543E"/>
    <w:rsid w:val="007458C9"/>
    <w:rsid w:val="00751C3D"/>
    <w:rsid w:val="0075535A"/>
    <w:rsid w:val="00771D99"/>
    <w:rsid w:val="00772C5B"/>
    <w:rsid w:val="00773CA5"/>
    <w:rsid w:val="007837D2"/>
    <w:rsid w:val="00787824"/>
    <w:rsid w:val="00787E5E"/>
    <w:rsid w:val="0079507F"/>
    <w:rsid w:val="00796321"/>
    <w:rsid w:val="007963F9"/>
    <w:rsid w:val="007A05A6"/>
    <w:rsid w:val="007A2B27"/>
    <w:rsid w:val="007B65BE"/>
    <w:rsid w:val="007B79B5"/>
    <w:rsid w:val="007C4DC5"/>
    <w:rsid w:val="007E0CC3"/>
    <w:rsid w:val="007F22F9"/>
    <w:rsid w:val="007F2C09"/>
    <w:rsid w:val="008023CD"/>
    <w:rsid w:val="00804F24"/>
    <w:rsid w:val="00813A2D"/>
    <w:rsid w:val="008257A9"/>
    <w:rsid w:val="00827C50"/>
    <w:rsid w:val="00832762"/>
    <w:rsid w:val="0083326F"/>
    <w:rsid w:val="00836DDC"/>
    <w:rsid w:val="008400A8"/>
    <w:rsid w:val="008419D9"/>
    <w:rsid w:val="00843B31"/>
    <w:rsid w:val="00856037"/>
    <w:rsid w:val="00872A7F"/>
    <w:rsid w:val="0087369B"/>
    <w:rsid w:val="00884C70"/>
    <w:rsid w:val="008A546E"/>
    <w:rsid w:val="008A63F6"/>
    <w:rsid w:val="008C271F"/>
    <w:rsid w:val="008C371A"/>
    <w:rsid w:val="008D71FC"/>
    <w:rsid w:val="008E48FE"/>
    <w:rsid w:val="008F04DB"/>
    <w:rsid w:val="009001B8"/>
    <w:rsid w:val="00900ADE"/>
    <w:rsid w:val="009010B4"/>
    <w:rsid w:val="00922B2E"/>
    <w:rsid w:val="009369D6"/>
    <w:rsid w:val="00940C95"/>
    <w:rsid w:val="00940FCB"/>
    <w:rsid w:val="0094495E"/>
    <w:rsid w:val="00946C99"/>
    <w:rsid w:val="00947245"/>
    <w:rsid w:val="009741DF"/>
    <w:rsid w:val="00980306"/>
    <w:rsid w:val="00986899"/>
    <w:rsid w:val="00991B74"/>
    <w:rsid w:val="009A1A81"/>
    <w:rsid w:val="009D3B29"/>
    <w:rsid w:val="009D6EA7"/>
    <w:rsid w:val="009E03D5"/>
    <w:rsid w:val="009E4786"/>
    <w:rsid w:val="00A00B44"/>
    <w:rsid w:val="00A0316E"/>
    <w:rsid w:val="00A06D94"/>
    <w:rsid w:val="00A16064"/>
    <w:rsid w:val="00A23639"/>
    <w:rsid w:val="00A26BB0"/>
    <w:rsid w:val="00A30846"/>
    <w:rsid w:val="00A3368F"/>
    <w:rsid w:val="00A770B3"/>
    <w:rsid w:val="00A81A4F"/>
    <w:rsid w:val="00AB342F"/>
    <w:rsid w:val="00AC687C"/>
    <w:rsid w:val="00AD3D89"/>
    <w:rsid w:val="00AD53A0"/>
    <w:rsid w:val="00AF243B"/>
    <w:rsid w:val="00AF3FE7"/>
    <w:rsid w:val="00AF7233"/>
    <w:rsid w:val="00B06F80"/>
    <w:rsid w:val="00B4045B"/>
    <w:rsid w:val="00B40EFE"/>
    <w:rsid w:val="00B42A7E"/>
    <w:rsid w:val="00B5126E"/>
    <w:rsid w:val="00B54AA9"/>
    <w:rsid w:val="00B63E2A"/>
    <w:rsid w:val="00B66100"/>
    <w:rsid w:val="00B71273"/>
    <w:rsid w:val="00B7240E"/>
    <w:rsid w:val="00B80E68"/>
    <w:rsid w:val="00B80FF8"/>
    <w:rsid w:val="00B850F5"/>
    <w:rsid w:val="00BA0B6E"/>
    <w:rsid w:val="00BA4677"/>
    <w:rsid w:val="00BA4769"/>
    <w:rsid w:val="00BB1738"/>
    <w:rsid w:val="00BB1AC6"/>
    <w:rsid w:val="00BB32EC"/>
    <w:rsid w:val="00BC5E85"/>
    <w:rsid w:val="00BC61A9"/>
    <w:rsid w:val="00BC6677"/>
    <w:rsid w:val="00BD7561"/>
    <w:rsid w:val="00BE08B2"/>
    <w:rsid w:val="00BE7042"/>
    <w:rsid w:val="00C131E5"/>
    <w:rsid w:val="00C167C0"/>
    <w:rsid w:val="00C26420"/>
    <w:rsid w:val="00C342A4"/>
    <w:rsid w:val="00C40CFA"/>
    <w:rsid w:val="00C54EF1"/>
    <w:rsid w:val="00C61851"/>
    <w:rsid w:val="00C73579"/>
    <w:rsid w:val="00C924B4"/>
    <w:rsid w:val="00CA432B"/>
    <w:rsid w:val="00CA5322"/>
    <w:rsid w:val="00CA5ADE"/>
    <w:rsid w:val="00CC5985"/>
    <w:rsid w:val="00CD22D3"/>
    <w:rsid w:val="00CE0789"/>
    <w:rsid w:val="00CF24A9"/>
    <w:rsid w:val="00D1168C"/>
    <w:rsid w:val="00D1759E"/>
    <w:rsid w:val="00D233D0"/>
    <w:rsid w:val="00D24ADC"/>
    <w:rsid w:val="00D477F7"/>
    <w:rsid w:val="00D54C6F"/>
    <w:rsid w:val="00D60D0D"/>
    <w:rsid w:val="00D6273C"/>
    <w:rsid w:val="00D67A25"/>
    <w:rsid w:val="00DA3F12"/>
    <w:rsid w:val="00DA4FCD"/>
    <w:rsid w:val="00DB5678"/>
    <w:rsid w:val="00DD686A"/>
    <w:rsid w:val="00DD74B4"/>
    <w:rsid w:val="00DE5664"/>
    <w:rsid w:val="00DE6FF9"/>
    <w:rsid w:val="00DF132E"/>
    <w:rsid w:val="00E00561"/>
    <w:rsid w:val="00E34785"/>
    <w:rsid w:val="00E35B34"/>
    <w:rsid w:val="00E36677"/>
    <w:rsid w:val="00E52C68"/>
    <w:rsid w:val="00E54ADF"/>
    <w:rsid w:val="00E655D2"/>
    <w:rsid w:val="00E6681D"/>
    <w:rsid w:val="00E756FA"/>
    <w:rsid w:val="00E77B34"/>
    <w:rsid w:val="00EB0ABC"/>
    <w:rsid w:val="00EC416A"/>
    <w:rsid w:val="00EC6142"/>
    <w:rsid w:val="00ED4A14"/>
    <w:rsid w:val="00EF2703"/>
    <w:rsid w:val="00F014B1"/>
    <w:rsid w:val="00F0197C"/>
    <w:rsid w:val="00F133F8"/>
    <w:rsid w:val="00F34A1C"/>
    <w:rsid w:val="00F371E4"/>
    <w:rsid w:val="00F45F18"/>
    <w:rsid w:val="00F62631"/>
    <w:rsid w:val="00F643FE"/>
    <w:rsid w:val="00F66FFF"/>
    <w:rsid w:val="00F76D44"/>
    <w:rsid w:val="00F81DA7"/>
    <w:rsid w:val="00FA1CC3"/>
    <w:rsid w:val="00FF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4D5C4"/>
  <w15:chartTrackingRefBased/>
  <w15:docId w15:val="{174D32C4-1161-4BFA-9570-C0054E94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tabs>
        <w:tab w:val="left" w:pos="2880"/>
      </w:tabs>
      <w:ind w:left="2880" w:hanging="2880"/>
      <w:outlineLvl w:val="1"/>
    </w:pPr>
    <w:rPr>
      <w:b/>
      <w:bCs/>
      <w:sz w:val="22"/>
    </w:rPr>
  </w:style>
  <w:style w:type="paragraph" w:styleId="Heading3">
    <w:name w:val="heading 3"/>
    <w:basedOn w:val="Normal"/>
    <w:next w:val="Normal"/>
    <w:qFormat/>
    <w:pPr>
      <w:keepNext/>
      <w:tabs>
        <w:tab w:val="left" w:pos="7799"/>
        <w:tab w:val="left" w:pos="9361"/>
      </w:tabs>
      <w:ind w:left="-26"/>
      <w:outlineLvl w:val="2"/>
    </w:pPr>
    <w:rPr>
      <w:b/>
      <w:bCs/>
      <w:sz w:val="22"/>
      <w:szCs w:val="18"/>
    </w:rPr>
  </w:style>
  <w:style w:type="paragraph" w:styleId="Heading4">
    <w:name w:val="heading 4"/>
    <w:basedOn w:val="Normal"/>
    <w:next w:val="Normal"/>
    <w:qFormat/>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00"/>
    </w:rPr>
  </w:style>
  <w:style w:type="paragraph" w:customStyle="1" w:styleId="unnamed2">
    <w:name w:val="unnamed2"/>
    <w:basedOn w:val="Normal"/>
    <w:pPr>
      <w:spacing w:before="100" w:beforeAutospacing="1" w:after="100" w:afterAutospacing="1"/>
    </w:pPr>
    <w:rPr>
      <w:color w:val="000000"/>
    </w:rPr>
  </w:style>
  <w:style w:type="character" w:customStyle="1" w:styleId="unnamed11">
    <w:name w:val="unnamed11"/>
    <w:rPr>
      <w:rFonts w:ascii="Verdana" w:hAnsi="Verdana" w:hint="default"/>
      <w:b/>
      <w:bCs/>
      <w:color w:val="660000"/>
      <w:sz w:val="18"/>
      <w:szCs w:val="18"/>
    </w:rPr>
  </w:style>
  <w:style w:type="paragraph" w:styleId="Title">
    <w:name w:val="Title"/>
    <w:basedOn w:val="Normal"/>
    <w:qFormat/>
    <w:pPr>
      <w:jc w:val="center"/>
    </w:pPr>
    <w:rPr>
      <w:rFonts w:ascii="Arial" w:hAnsi="Arial"/>
      <w:b/>
      <w:bCs/>
      <w:szCs w:val="20"/>
    </w:rPr>
  </w:style>
  <w:style w:type="paragraph" w:styleId="BodyTextIndent">
    <w:name w:val="Body Text Indent"/>
    <w:basedOn w:val="Normal"/>
    <w:pPr>
      <w:ind w:left="2160"/>
    </w:pPr>
    <w:rPr>
      <w:sz w:val="22"/>
    </w:rPr>
  </w:style>
  <w:style w:type="paragraph" w:styleId="BodyTextIndent2">
    <w:name w:val="Body Text Indent 2"/>
    <w:basedOn w:val="Normal"/>
    <w:pPr>
      <w:ind w:left="2880"/>
    </w:pPr>
    <w:rPr>
      <w:sz w:val="22"/>
      <w:szCs w:val="18"/>
    </w:rPr>
  </w:style>
  <w:style w:type="paragraph" w:styleId="BodyTextIndent3">
    <w:name w:val="Body Text Indent 3"/>
    <w:basedOn w:val="Normal"/>
    <w:pPr>
      <w:ind w:left="2160"/>
    </w:pPr>
    <w:rPr>
      <w:b/>
      <w:bCs/>
      <w:sz w:val="22"/>
    </w:rPr>
  </w:style>
  <w:style w:type="paragraph" w:styleId="BalloonText">
    <w:name w:val="Balloon Text"/>
    <w:basedOn w:val="Normal"/>
    <w:semiHidden/>
    <w:rsid w:val="008419D9"/>
    <w:rPr>
      <w:rFonts w:ascii="Tahoma" w:hAnsi="Tahoma" w:cs="Tahoma"/>
      <w:sz w:val="16"/>
      <w:szCs w:val="16"/>
    </w:rPr>
  </w:style>
  <w:style w:type="character" w:styleId="Hyperlink">
    <w:name w:val="Hyperlink"/>
    <w:rsid w:val="00856037"/>
    <w:rPr>
      <w:color w:val="0000FF"/>
      <w:u w:val="single"/>
    </w:rPr>
  </w:style>
  <w:style w:type="paragraph" w:styleId="Header">
    <w:name w:val="header"/>
    <w:basedOn w:val="Normal"/>
    <w:rsid w:val="006F5E0B"/>
    <w:pPr>
      <w:tabs>
        <w:tab w:val="center" w:pos="4320"/>
        <w:tab w:val="right" w:pos="8640"/>
      </w:tabs>
    </w:pPr>
  </w:style>
  <w:style w:type="character" w:styleId="PageNumber">
    <w:name w:val="page number"/>
    <w:basedOn w:val="DefaultParagraphFont"/>
    <w:rsid w:val="006F5E0B"/>
  </w:style>
  <w:style w:type="paragraph" w:styleId="Footer">
    <w:name w:val="footer"/>
    <w:basedOn w:val="Normal"/>
    <w:rsid w:val="006F5E0B"/>
    <w:pPr>
      <w:tabs>
        <w:tab w:val="center" w:pos="4320"/>
        <w:tab w:val="right" w:pos="8640"/>
      </w:tabs>
    </w:pPr>
  </w:style>
  <w:style w:type="table" w:styleId="TableGrid">
    <w:name w:val="Table Grid"/>
    <w:basedOn w:val="TableNormal"/>
    <w:uiPriority w:val="39"/>
    <w:rsid w:val="00B5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BB1738"/>
  </w:style>
  <w:style w:type="paragraph" w:styleId="ListParagraph">
    <w:name w:val="List Paragraph"/>
    <w:basedOn w:val="Normal"/>
    <w:uiPriority w:val="34"/>
    <w:qFormat/>
    <w:rsid w:val="00686387"/>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06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0456">
      <w:bodyDiv w:val="1"/>
      <w:marLeft w:val="0"/>
      <w:marRight w:val="0"/>
      <w:marTop w:val="0"/>
      <w:marBottom w:val="0"/>
      <w:divBdr>
        <w:top w:val="none" w:sz="0" w:space="0" w:color="auto"/>
        <w:left w:val="none" w:sz="0" w:space="0" w:color="auto"/>
        <w:bottom w:val="none" w:sz="0" w:space="0" w:color="auto"/>
        <w:right w:val="none" w:sz="0" w:space="0" w:color="auto"/>
      </w:divBdr>
    </w:div>
    <w:div w:id="170687392">
      <w:bodyDiv w:val="1"/>
      <w:marLeft w:val="0"/>
      <w:marRight w:val="0"/>
      <w:marTop w:val="0"/>
      <w:marBottom w:val="0"/>
      <w:divBdr>
        <w:top w:val="none" w:sz="0" w:space="0" w:color="auto"/>
        <w:left w:val="none" w:sz="0" w:space="0" w:color="auto"/>
        <w:bottom w:val="none" w:sz="0" w:space="0" w:color="auto"/>
        <w:right w:val="none" w:sz="0" w:space="0" w:color="auto"/>
      </w:divBdr>
    </w:div>
    <w:div w:id="275454393">
      <w:bodyDiv w:val="1"/>
      <w:marLeft w:val="0"/>
      <w:marRight w:val="0"/>
      <w:marTop w:val="0"/>
      <w:marBottom w:val="0"/>
      <w:divBdr>
        <w:top w:val="none" w:sz="0" w:space="0" w:color="auto"/>
        <w:left w:val="none" w:sz="0" w:space="0" w:color="auto"/>
        <w:bottom w:val="none" w:sz="0" w:space="0" w:color="auto"/>
        <w:right w:val="none" w:sz="0" w:space="0" w:color="auto"/>
      </w:divBdr>
    </w:div>
    <w:div w:id="454641721">
      <w:bodyDiv w:val="1"/>
      <w:marLeft w:val="0"/>
      <w:marRight w:val="0"/>
      <w:marTop w:val="0"/>
      <w:marBottom w:val="0"/>
      <w:divBdr>
        <w:top w:val="none" w:sz="0" w:space="0" w:color="auto"/>
        <w:left w:val="none" w:sz="0" w:space="0" w:color="auto"/>
        <w:bottom w:val="none" w:sz="0" w:space="0" w:color="auto"/>
        <w:right w:val="none" w:sz="0" w:space="0" w:color="auto"/>
      </w:divBdr>
    </w:div>
    <w:div w:id="886836423">
      <w:bodyDiv w:val="1"/>
      <w:marLeft w:val="0"/>
      <w:marRight w:val="0"/>
      <w:marTop w:val="0"/>
      <w:marBottom w:val="0"/>
      <w:divBdr>
        <w:top w:val="none" w:sz="0" w:space="0" w:color="auto"/>
        <w:left w:val="none" w:sz="0" w:space="0" w:color="auto"/>
        <w:bottom w:val="none" w:sz="0" w:space="0" w:color="auto"/>
        <w:right w:val="none" w:sz="0" w:space="0" w:color="auto"/>
      </w:divBdr>
    </w:div>
    <w:div w:id="898630440">
      <w:bodyDiv w:val="1"/>
      <w:marLeft w:val="0"/>
      <w:marRight w:val="0"/>
      <w:marTop w:val="0"/>
      <w:marBottom w:val="0"/>
      <w:divBdr>
        <w:top w:val="none" w:sz="0" w:space="0" w:color="auto"/>
        <w:left w:val="none" w:sz="0" w:space="0" w:color="auto"/>
        <w:bottom w:val="none" w:sz="0" w:space="0" w:color="auto"/>
        <w:right w:val="none" w:sz="0" w:space="0" w:color="auto"/>
      </w:divBdr>
    </w:div>
    <w:div w:id="916138284">
      <w:bodyDiv w:val="1"/>
      <w:marLeft w:val="0"/>
      <w:marRight w:val="0"/>
      <w:marTop w:val="0"/>
      <w:marBottom w:val="0"/>
      <w:divBdr>
        <w:top w:val="none" w:sz="0" w:space="0" w:color="auto"/>
        <w:left w:val="none" w:sz="0" w:space="0" w:color="auto"/>
        <w:bottom w:val="none" w:sz="0" w:space="0" w:color="auto"/>
        <w:right w:val="none" w:sz="0" w:space="0" w:color="auto"/>
      </w:divBdr>
    </w:div>
    <w:div w:id="1174681666">
      <w:bodyDiv w:val="1"/>
      <w:marLeft w:val="0"/>
      <w:marRight w:val="0"/>
      <w:marTop w:val="0"/>
      <w:marBottom w:val="0"/>
      <w:divBdr>
        <w:top w:val="none" w:sz="0" w:space="0" w:color="auto"/>
        <w:left w:val="none" w:sz="0" w:space="0" w:color="auto"/>
        <w:bottom w:val="none" w:sz="0" w:space="0" w:color="auto"/>
        <w:right w:val="none" w:sz="0" w:space="0" w:color="auto"/>
      </w:divBdr>
    </w:div>
    <w:div w:id="1234588841">
      <w:bodyDiv w:val="1"/>
      <w:marLeft w:val="0"/>
      <w:marRight w:val="0"/>
      <w:marTop w:val="0"/>
      <w:marBottom w:val="0"/>
      <w:divBdr>
        <w:top w:val="none" w:sz="0" w:space="0" w:color="auto"/>
        <w:left w:val="none" w:sz="0" w:space="0" w:color="auto"/>
        <w:bottom w:val="none" w:sz="0" w:space="0" w:color="auto"/>
        <w:right w:val="none" w:sz="0" w:space="0" w:color="auto"/>
      </w:divBdr>
    </w:div>
    <w:div w:id="1247961949">
      <w:bodyDiv w:val="1"/>
      <w:marLeft w:val="0"/>
      <w:marRight w:val="0"/>
      <w:marTop w:val="0"/>
      <w:marBottom w:val="0"/>
      <w:divBdr>
        <w:top w:val="none" w:sz="0" w:space="0" w:color="auto"/>
        <w:left w:val="none" w:sz="0" w:space="0" w:color="auto"/>
        <w:bottom w:val="none" w:sz="0" w:space="0" w:color="auto"/>
        <w:right w:val="none" w:sz="0" w:space="0" w:color="auto"/>
      </w:divBdr>
    </w:div>
    <w:div w:id="1436510618">
      <w:bodyDiv w:val="1"/>
      <w:marLeft w:val="0"/>
      <w:marRight w:val="0"/>
      <w:marTop w:val="0"/>
      <w:marBottom w:val="0"/>
      <w:divBdr>
        <w:top w:val="none" w:sz="0" w:space="0" w:color="auto"/>
        <w:left w:val="none" w:sz="0" w:space="0" w:color="auto"/>
        <w:bottom w:val="none" w:sz="0" w:space="0" w:color="auto"/>
        <w:right w:val="none" w:sz="0" w:space="0" w:color="auto"/>
      </w:divBdr>
    </w:div>
    <w:div w:id="17138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ernflorida.edu/student-life/student-handbook/student-appeals.cfm" TargetMode="External"/><Relationship Id="rId13" Type="http://schemas.openxmlformats.org/officeDocument/2006/relationships/hyperlink" Target="https://www.easternflorida.edu/student-life/counseling-efscares/" TargetMode="External"/><Relationship Id="rId18" Type="http://schemas.openxmlformats.org/officeDocument/2006/relationships/hyperlink" Target="https://www.easternflorida.edu/admissions/financial-aid-scholarships/" TargetMode="External"/><Relationship Id="rId26" Type="http://schemas.openxmlformats.org/officeDocument/2006/relationships/hyperlink" Target="https://www.easternflorida.edu/admissions/registrars-office/academic-standing.cfm" TargetMode="External"/><Relationship Id="rId3" Type="http://schemas.openxmlformats.org/officeDocument/2006/relationships/settings" Target="settings.xml"/><Relationship Id="rId21" Type="http://schemas.openxmlformats.org/officeDocument/2006/relationships/hyperlink" Target="https://www.easternflorida.edu/academics/our/" TargetMode="External"/><Relationship Id="rId7" Type="http://schemas.openxmlformats.org/officeDocument/2006/relationships/hyperlink" Target="https://www.easternflorida.edu/academics/syllabus-addendum/" TargetMode="External"/><Relationship Id="rId12" Type="http://schemas.openxmlformats.org/officeDocument/2006/relationships/hyperlink" Target="https://www.easternflorida.edu/documents/covid19-syllabus-statement-8-4-2022-revision.pdf" TargetMode="External"/><Relationship Id="rId17" Type="http://schemas.openxmlformats.org/officeDocument/2006/relationships/hyperlink" Target="https://www.easternflorida.edu/admissions/registrars-office/ferpa-privacy-act-info/" TargetMode="External"/><Relationship Id="rId25" Type="http://schemas.openxmlformats.org/officeDocument/2006/relationships/hyperlink" Target="https://www.easternflorida.edu/our-campuses/campus-security/titleix-sexual-misconduct/" TargetMode="External"/><Relationship Id="rId2" Type="http://schemas.openxmlformats.org/officeDocument/2006/relationships/styles" Target="styles.xml"/><Relationship Id="rId16" Type="http://schemas.openxmlformats.org/officeDocument/2006/relationships/hyperlink" Target="https://www.easternflorida.edu/admissions/registrars-office/attendance.cfm" TargetMode="External"/><Relationship Id="rId20" Type="http://schemas.openxmlformats.org/officeDocument/2006/relationships/hyperlink" Target="https://catalog.easternflorida.edu/health-safety-security/student-health/"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ernflorida.edu/covid-tracking/" TargetMode="External"/><Relationship Id="rId24" Type="http://schemas.openxmlformats.org/officeDocument/2006/relationships/hyperlink" Target="https://catalog.easternflorida.edu/health-safety-security/" TargetMode="External"/><Relationship Id="rId5" Type="http://schemas.openxmlformats.org/officeDocument/2006/relationships/footnotes" Target="footnotes.xml"/><Relationship Id="rId15" Type="http://schemas.openxmlformats.org/officeDocument/2006/relationships/hyperlink" Target="https://www.easternflorida.edu/online/testing-proctored-exams.cfm" TargetMode="External"/><Relationship Id="rId23" Type="http://schemas.openxmlformats.org/officeDocument/2006/relationships/hyperlink" Target="https://www.easternflorida.edu/student-life/student-handbook/student-code-of-conduct.cfm" TargetMode="External"/><Relationship Id="rId28" Type="http://schemas.openxmlformats.org/officeDocument/2006/relationships/header" Target="header1.xml"/><Relationship Id="rId10" Type="http://schemas.openxmlformats.org/officeDocument/2006/relationships/hyperlink" Target="https://www.easternflorida.edu/administration-departments/it/computer-labs.cfm" TargetMode="External"/><Relationship Id="rId19" Type="http://schemas.openxmlformats.org/officeDocument/2006/relationships/hyperlink" Target="https://www.easternflorida.edu/student-life/green-do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asternflorida.edu/academics/academic-support/sail/differences-hs-college.cfm" TargetMode="External"/><Relationship Id="rId14" Type="http://schemas.openxmlformats.org/officeDocument/2006/relationships/hyperlink" Target="https://www.easternflorida.edu/admissions/registrars-office/grading-policies/" TargetMode="External"/><Relationship Id="rId22" Type="http://schemas.openxmlformats.org/officeDocument/2006/relationships/hyperlink" Target="https://www.easternflorida.edu/online/testing-proctored-exams.cfm" TargetMode="External"/><Relationship Id="rId27" Type="http://schemas.openxmlformats.org/officeDocument/2006/relationships/hyperlink" Target="https://www.easternflorida.edu/academics/academic-support/sai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BREVARD COMMUNITY COLLEGE</vt:lpstr>
    </vt:vector>
  </TitlesOfParts>
  <Company/>
  <LinksUpToDate>false</LinksUpToDate>
  <CharactersWithSpaces>7660</CharactersWithSpaces>
  <SharedDoc>false</SharedDoc>
  <HLinks>
    <vt:vector size="30" baseType="variant">
      <vt:variant>
        <vt:i4>1245248</vt:i4>
      </vt:variant>
      <vt:variant>
        <vt:i4>12</vt:i4>
      </vt:variant>
      <vt:variant>
        <vt:i4>0</vt:i4>
      </vt:variant>
      <vt:variant>
        <vt:i4>5</vt:i4>
      </vt:variant>
      <vt:variant>
        <vt:lpwstr>http://www.easternflorida.edu/our-campuse</vt:lpwstr>
      </vt:variant>
      <vt:variant>
        <vt:lpwstr/>
      </vt:variant>
      <vt:variant>
        <vt:i4>1376276</vt:i4>
      </vt:variant>
      <vt:variant>
        <vt:i4>9</vt:i4>
      </vt:variant>
      <vt:variant>
        <vt:i4>0</vt:i4>
      </vt:variant>
      <vt:variant>
        <vt:i4>5</vt:i4>
      </vt:variant>
      <vt:variant>
        <vt:lpwstr>http://www.easternflorida.edu/student-life/c</vt:lpwstr>
      </vt:variant>
      <vt:variant>
        <vt:lpwstr/>
      </vt:variant>
      <vt:variant>
        <vt:i4>6226005</vt:i4>
      </vt:variant>
      <vt:variant>
        <vt:i4>6</vt:i4>
      </vt:variant>
      <vt:variant>
        <vt:i4>0</vt:i4>
      </vt:variant>
      <vt:variant>
        <vt:i4>5</vt:i4>
      </vt:variant>
      <vt:variant>
        <vt:lpwstr>http://lgdata.s3-web/</vt:lpwstr>
      </vt:variant>
      <vt:variant>
        <vt:lpwstr/>
      </vt:variant>
      <vt:variant>
        <vt:i4>4390918</vt:i4>
      </vt:variant>
      <vt:variant>
        <vt:i4>3</vt:i4>
      </vt:variant>
      <vt:variant>
        <vt:i4>0</vt:i4>
      </vt:variant>
      <vt:variant>
        <vt:i4>5</vt:i4>
      </vt:variant>
      <vt:variant>
        <vt:lpwstr>http://turnitin.com/</vt:lpwstr>
      </vt:variant>
      <vt:variant>
        <vt:lpwstr/>
      </vt:variant>
      <vt:variant>
        <vt:i4>2752554</vt:i4>
      </vt:variant>
      <vt:variant>
        <vt:i4>0</vt:i4>
      </vt:variant>
      <vt:variant>
        <vt:i4>0</vt:i4>
      </vt:variant>
      <vt:variant>
        <vt:i4>5</vt:i4>
      </vt:variant>
      <vt:variant>
        <vt:lpwstr>http://libguides.easternflorida.edu/melbournewritingcenter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BREVARD COMMUNITY COLLEGE</dc:title>
  <dc:subject/>
  <dc:creator>Doug</dc:creator>
  <cp:keywords/>
  <dc:description/>
  <cp:lastModifiedBy>Jones, Dr. Warren</cp:lastModifiedBy>
  <cp:revision>2</cp:revision>
  <cp:lastPrinted>2008-07-11T19:01:00Z</cp:lastPrinted>
  <dcterms:created xsi:type="dcterms:W3CDTF">2024-12-05T16:39:00Z</dcterms:created>
  <dcterms:modified xsi:type="dcterms:W3CDTF">2024-12-05T16:39:00Z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8dcbe5b2e8b718b05940a089937ecef35b98c72280d58a9a40c924febb9b68a9</vt:lpwstr>
  </property>
</Properties>
</file>